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word/diagrams/quickStyle1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3.xml" ContentType="application/vnd.openxmlformats-officedocument.drawingml.diagramColors+xml"/>
  <Override PartName="/word/diagrams/drawing8.xml" ContentType="application/vnd.ms-office.drawingml.diagramDrawing+xml"/>
  <Override PartName="/word/diagrams/colors1.xml" ContentType="application/vnd.openxmlformats-officedocument.drawingml.diagramColors+xml"/>
  <Override PartName="/word/comments.xml" ContentType="application/vnd.openxmlformats-officedocument.wordprocessingml.comments+xml"/>
  <Override PartName="/word/diagrams/drawing6.xml" ContentType="application/vnd.ms-office.drawingml.diagramDrawin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diagrams/layout9.xml" ContentType="application/vnd.openxmlformats-officedocument.drawingml.diagramLayout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drawing4.xml" ContentType="application/vnd.ms-office.drawingml.diagramDrawing+xml"/>
  <Override PartName="/word/diagrams/layout7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2.xml" ContentType="application/vnd.ms-office.drawingml.diagramDrawing+xml"/>
  <Override PartName="/word/diagrams/layout5.xml" ContentType="application/vnd.openxmlformats-officedocument.drawingml.diagramLayout+xml"/>
  <Override PartName="/word/diagrams/layout6.xml" ContentType="application/vnd.openxmlformats-officedocument.drawingml.diagramLayout+xml"/>
  <Override PartName="/word/diagrams/quickStyle7.xml" ContentType="application/vnd.openxmlformats-officedocument.drawingml.diagramStyle+xml"/>
  <Override PartName="/word/diagrams/quickStyle8.xml" ContentType="application/vnd.openxmlformats-officedocument.drawingml.diagramStyle+xml"/>
  <Override PartName="/word/diagrams/data9.xml" ContentType="application/vnd.openxmlformats-officedocument.drawingml.diagramData+xml"/>
  <Override PartName="/word/diagrams/colors10.xml" ContentType="application/vnd.openxmlformats-officedocument.drawingml.diagramColors+xml"/>
  <Override PartName="/word/theme/theme1.xml" ContentType="application/vnd.openxmlformats-officedocument.theme+xml"/>
  <Default Extension="xlsx" ContentType="application/vnd.openxmlformats-officedocument.spreadsheetml.sheet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Override PartName="/word/diagrams/quickStyle6.xml" ContentType="application/vnd.openxmlformats-officedocument.drawingml.diagramStyle+xml"/>
  <Override PartName="/word/charts/chart2.xml" ContentType="application/vnd.openxmlformats-officedocument.drawingml.chart+xml"/>
  <Override PartName="/word/diagrams/data7.xml" ContentType="application/vnd.openxmlformats-officedocument.drawingml.diagramData+xml"/>
  <Override PartName="/word/diagrams/data8.xml" ContentType="application/vnd.openxmlformats-officedocument.drawingml.diagramData+xml"/>
  <Override PartName="/word/diagrams/colors8.xml" ContentType="application/vnd.openxmlformats-officedocument.drawingml.diagramColors+xml"/>
  <Override PartName="/word/diagrams/colors9.xml" ContentType="application/vnd.openxmlformats-officedocument.drawingml.diagramColors+xml"/>
  <Override PartName="/word/fontTable.xml" ContentType="application/vnd.openxmlformats-officedocument.wordprocessingml.fontTable+xml"/>
  <Override PartName="/word/diagrams/drawing10.xml" ContentType="application/vnd.ms-office.drawingml.diagramDrawing+xml"/>
  <Override PartName="/word/diagrams/drawing11.xml" ContentType="application/vnd.ms-office.drawingml.diagramDrawing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charts/chart1.xml" ContentType="application/vnd.openxmlformats-officedocument.drawingml.char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word/diagrams/colors7.xml" ContentType="application/vnd.openxmlformats-officedocument.drawingml.diagramColor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diagrams/quickStyle1.xml" ContentType="application/vnd.openxmlformats-officedocument.drawingml.diagramStyle+xml"/>
  <Default Extension="png" ContentType="image/png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Override PartName="/word/diagrams/quickStyle10.xml" ContentType="application/vnd.openxmlformats-officedocument.drawingml.diagramStyle+xml"/>
  <Override PartName="/word/diagrams/drawing9.xml" ContentType="application/vnd.ms-office.drawingml.diagramDrawing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drawing7.xml" ContentType="application/vnd.ms-office.drawingml.diagramDrawing+xml"/>
  <Default Extension="jpeg" ContentType="image/jpeg"/>
  <Override PartName="/word/diagrams/data11.xml" ContentType="application/vnd.openxmlformats-officedocument.drawingml.diagramData+xml"/>
  <Override PartName="/word/diagrams/drawing5.xml" ContentType="application/vnd.ms-office.drawingml.diagramDrawing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diagrams/layout11.xml" ContentType="application/vnd.openxmlformats-officedocument.drawingml.diagramLayout+xml"/>
  <Override PartName="/docProps/app.xml" ContentType="application/vnd.openxmlformats-officedocument.extended-properties+xml"/>
  <Override PartName="/word/diagrams/drawing3.xml" ContentType="application/vnd.ms-office.drawingml.diagramDrawing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diagrams/layout8.xml" ContentType="application/vnd.openxmlformats-officedocument.drawingml.diagramLayout+xml"/>
  <Override PartName="/word/diagrams/drawing1.xml" ContentType="application/vnd.ms-office.drawingml.diagramDraw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6E25" w:rsidRDefault="00177467" w:rsidP="00335B19">
      <w:pPr>
        <w:autoSpaceDE w:val="0"/>
        <w:autoSpaceDN w:val="0"/>
        <w:adjustRightInd w:val="0"/>
        <w:spacing w:after="0" w:line="240" w:lineRule="auto"/>
        <w:ind w:left="-1134" w:right="3230"/>
        <w:jc w:val="center"/>
        <w:rPr>
          <w:rFonts w:ascii="Georgia" w:hAnsi="Georgia"/>
          <w:b/>
          <w:bCs/>
          <w:i/>
          <w:iCs/>
          <w:color w:val="CC3300"/>
          <w:sz w:val="56"/>
          <w:szCs w:val="56"/>
        </w:rPr>
      </w:pPr>
      <w:r>
        <w:rPr>
          <w:rFonts w:ascii="Georgia" w:hAnsi="Georgia"/>
          <w:b/>
          <w:bCs/>
          <w:i/>
          <w:iCs/>
          <w:noProof/>
          <w:color w:val="CC3300"/>
          <w:sz w:val="56"/>
          <w:szCs w:val="56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7390757</wp:posOffset>
            </wp:positionH>
            <wp:positionV relativeFrom="paragraph">
              <wp:posOffset>-30793</wp:posOffset>
            </wp:positionV>
            <wp:extent cx="2403516" cy="7517081"/>
            <wp:effectExtent l="19050" t="0" r="0" b="0"/>
            <wp:wrapNone/>
            <wp:docPr id="35" name="Рисунок 30" descr="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кл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3516" cy="75170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76E25" w:rsidRDefault="00D76E25" w:rsidP="00D76E25">
      <w:pPr>
        <w:autoSpaceDE w:val="0"/>
        <w:autoSpaceDN w:val="0"/>
        <w:adjustRightInd w:val="0"/>
        <w:spacing w:after="0" w:line="240" w:lineRule="auto"/>
        <w:ind w:left="-1134" w:right="3230"/>
        <w:jc w:val="center"/>
        <w:rPr>
          <w:rFonts w:ascii="Georgia" w:hAnsi="Georgia"/>
          <w:b/>
          <w:bCs/>
          <w:i/>
          <w:iCs/>
          <w:color w:val="CC3300"/>
          <w:sz w:val="56"/>
          <w:szCs w:val="56"/>
        </w:rPr>
      </w:pPr>
    </w:p>
    <w:p w:rsidR="00D76E25" w:rsidRDefault="00286514" w:rsidP="00D76E25">
      <w:pPr>
        <w:autoSpaceDE w:val="0"/>
        <w:autoSpaceDN w:val="0"/>
        <w:adjustRightInd w:val="0"/>
        <w:spacing w:after="0" w:line="240" w:lineRule="auto"/>
        <w:ind w:left="-1134" w:right="3230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Georgia" w:hAnsi="Georgia"/>
          <w:b/>
          <w:bCs/>
          <w:i/>
          <w:iCs/>
          <w:color w:val="CC3300"/>
          <w:sz w:val="56"/>
          <w:szCs w:val="56"/>
        </w:rPr>
        <w:t>Б</w:t>
      </w:r>
      <w:r w:rsidR="00335B19" w:rsidRPr="00335B19">
        <w:rPr>
          <w:rFonts w:ascii="Georgia" w:hAnsi="Georgia"/>
          <w:b/>
          <w:bCs/>
          <w:i/>
          <w:iCs/>
          <w:color w:val="CC3300"/>
          <w:sz w:val="56"/>
          <w:szCs w:val="56"/>
        </w:rPr>
        <w:t>юджет города Саратова</w:t>
      </w:r>
      <w:r w:rsidR="00335B19" w:rsidRPr="00335B19">
        <w:rPr>
          <w:rFonts w:ascii="Georgia" w:hAnsi="Georgia"/>
          <w:b/>
          <w:bCs/>
          <w:i/>
          <w:iCs/>
          <w:color w:val="CC3300"/>
          <w:sz w:val="56"/>
          <w:szCs w:val="56"/>
        </w:rPr>
        <w:br/>
        <w:t>на 2020-2022 годы</w:t>
      </w:r>
    </w:p>
    <w:p w:rsidR="00D76E25" w:rsidRDefault="00D76E25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177467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-724535</wp:posOffset>
            </wp:positionH>
            <wp:positionV relativeFrom="paragraph">
              <wp:posOffset>69850</wp:posOffset>
            </wp:positionV>
            <wp:extent cx="8008620" cy="5391150"/>
            <wp:effectExtent l="19050" t="0" r="0" b="0"/>
            <wp:wrapNone/>
            <wp:docPr id="17" name="Рисунок 11" descr="сарат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аратов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08620" cy="5391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D76E25" w:rsidRDefault="00D76E25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D76E25" w:rsidRDefault="00D76E25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D76E25" w:rsidRDefault="00D76E25" w:rsidP="00335B19">
      <w:pPr>
        <w:tabs>
          <w:tab w:val="left" w:pos="4127"/>
        </w:tabs>
        <w:autoSpaceDE w:val="0"/>
        <w:autoSpaceDN w:val="0"/>
        <w:adjustRightInd w:val="0"/>
        <w:spacing w:after="0" w:line="240" w:lineRule="auto"/>
        <w:ind w:left="-993" w:right="-1023"/>
        <w:rPr>
          <w:rFonts w:ascii="Times New Roman" w:hAnsi="Times New Roman"/>
          <w:b/>
          <w:color w:val="000000"/>
          <w:sz w:val="28"/>
          <w:szCs w:val="28"/>
        </w:rPr>
      </w:pPr>
    </w:p>
    <w:p w:rsidR="00492916" w:rsidRDefault="002C1014" w:rsidP="00492916">
      <w:pPr>
        <w:ind w:left="-851" w:right="2946"/>
        <w:jc w:val="center"/>
        <w:rPr>
          <w:rFonts w:ascii="Georgia" w:hAnsi="Georgia"/>
          <w:b/>
          <w:color w:val="000000"/>
          <w:sz w:val="44"/>
          <w:szCs w:val="44"/>
        </w:rPr>
      </w:pPr>
      <w:r>
        <w:rPr>
          <w:rFonts w:ascii="Georgia" w:hAnsi="Georgia"/>
          <w:b/>
          <w:noProof/>
          <w:color w:val="000000"/>
          <w:sz w:val="44"/>
          <w:szCs w:val="44"/>
          <w:lang w:eastAsia="ru-RU"/>
        </w:rPr>
        <w:lastRenderedPageBreak/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7390757</wp:posOffset>
            </wp:positionH>
            <wp:positionV relativeFrom="paragraph">
              <wp:posOffset>-126678</wp:posOffset>
            </wp:positionV>
            <wp:extent cx="2403516" cy="7517080"/>
            <wp:effectExtent l="19050" t="0" r="0" b="0"/>
            <wp:wrapNone/>
            <wp:docPr id="49" name="Рисунок 30" descr="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кл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3516" cy="7517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2916" w:rsidRPr="00492916">
        <w:rPr>
          <w:rFonts w:ascii="Georgia" w:hAnsi="Georgia"/>
          <w:b/>
          <w:color w:val="000000"/>
          <w:sz w:val="44"/>
          <w:szCs w:val="44"/>
        </w:rPr>
        <w:t>Оглавление</w:t>
      </w:r>
    </w:p>
    <w:p w:rsidR="00A627AD" w:rsidRPr="00A627AD" w:rsidRDefault="00A627AD" w:rsidP="00492916">
      <w:pPr>
        <w:ind w:left="-851" w:right="2946"/>
        <w:jc w:val="center"/>
        <w:rPr>
          <w:rFonts w:ascii="Georgia" w:hAnsi="Georgia"/>
          <w:b/>
          <w:color w:val="000000"/>
          <w:sz w:val="16"/>
          <w:szCs w:val="16"/>
        </w:rPr>
      </w:pPr>
    </w:p>
    <w:tbl>
      <w:tblPr>
        <w:tblStyle w:val="af5"/>
        <w:tblW w:w="12333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766"/>
        <w:gridCol w:w="567"/>
      </w:tblGrid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D5401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1.</w:t>
            </w:r>
            <w:hyperlink w:anchor="Вводная" w:history="1">
              <w:r w:rsidR="00A627AD" w:rsidRPr="00D5401D">
                <w:rPr>
                  <w:rStyle w:val="a3"/>
                  <w:rFonts w:ascii="Times New Roman" w:hAnsi="Times New Roman" w:cs="Times New Roman"/>
                  <w:b/>
                  <w:bCs/>
                  <w:color w:val="000000" w:themeColor="text1"/>
                  <w:sz w:val="32"/>
                  <w:szCs w:val="32"/>
                </w:rPr>
                <w:t>Вводная часть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3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2.</w:t>
            </w:r>
            <w:hyperlink w:anchor="Параметры" w:history="1">
              <w:r w:rsidR="00A627AD" w:rsidRPr="00D5401D">
                <w:rPr>
                  <w:rStyle w:val="a3"/>
                  <w:rFonts w:ascii="Times New Roman" w:hAnsi="Times New Roman" w:cs="Times New Roman"/>
                  <w:b/>
                  <w:bCs/>
                  <w:color w:val="000000" w:themeColor="text1"/>
                  <w:sz w:val="32"/>
                  <w:szCs w:val="32"/>
                </w:rPr>
                <w:t>Общие характеристики бюджета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…………………………………………………...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7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3.</w:t>
            </w:r>
            <w:hyperlink w:anchor="Доходы" w:history="1">
              <w:r w:rsidR="00492916" w:rsidRPr="00D5401D">
                <w:rPr>
                  <w:rStyle w:val="a3"/>
                  <w:rFonts w:ascii="Times New Roman" w:hAnsi="Times New Roman" w:cs="Times New Roman"/>
                  <w:b/>
                  <w:bCs/>
                  <w:color w:val="000000" w:themeColor="text1"/>
                  <w:sz w:val="32"/>
                  <w:szCs w:val="32"/>
                </w:rPr>
                <w:t>Доходы бюджета</w:t>
              </w:r>
            </w:hyperlink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8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3.1.</w:t>
            </w:r>
            <w:hyperlink w:anchor="Доходы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</w:rPr>
                <w:t>Общие сведения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8</w:t>
            </w:r>
          </w:p>
        </w:tc>
      </w:tr>
      <w:tr w:rsidR="00A627AD" w:rsidRPr="00D5401D" w:rsidTr="00D5401D">
        <w:trPr>
          <w:trHeight w:val="964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3.2.</w:t>
            </w:r>
            <w:hyperlink w:anchor="Повышениедоходов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</w:rPr>
                <w:t>Основные направления деятельности органов местного самоуправления по повышению доходов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10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3.3.</w:t>
            </w:r>
            <w:hyperlink w:anchor="Оздоровление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</w:rPr>
                <w:t>План мероприятий по оздоровлению муниципальных финансов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11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4.</w:t>
            </w:r>
            <w:hyperlink w:anchor="Расходы" w:history="1">
              <w:r w:rsidR="00A627AD" w:rsidRPr="00D5401D">
                <w:rPr>
                  <w:rStyle w:val="a3"/>
                  <w:rFonts w:ascii="Times New Roman" w:hAnsi="Times New Roman" w:cs="Times New Roman"/>
                  <w:b/>
                  <w:bCs/>
                  <w:color w:val="000000" w:themeColor="text1"/>
                  <w:sz w:val="32"/>
                  <w:szCs w:val="32"/>
                </w:rPr>
                <w:t>Расходы бюджета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12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4.1.</w:t>
            </w:r>
            <w:hyperlink w:anchor="Расходы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</w:rPr>
                <w:t>Общие сведения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12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4.2.</w:t>
            </w:r>
            <w:hyperlink w:anchor="Соцсфера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</w:rPr>
                <w:t>Социальная сфера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14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4.3.</w:t>
            </w:r>
            <w:hyperlink w:anchor="Нацбезопасность" w:history="1">
              <w:r w:rsidR="00A627AD" w:rsidRPr="00D5401D">
                <w:rPr>
                  <w:rStyle w:val="a3"/>
                  <w:rFonts w:ascii="Times New Roman" w:eastAsia="Times New Roman" w:hAnsi="Times New Roman" w:cs="Times New Roman"/>
                  <w:color w:val="000000" w:themeColor="text1"/>
                  <w:sz w:val="32"/>
                  <w:szCs w:val="32"/>
                  <w:lang w:eastAsia="ru-RU"/>
                </w:rPr>
                <w:t>Национальная безопасность и правоохранительная деятельность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19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4.4.</w:t>
            </w:r>
            <w:hyperlink w:anchor="Горхозяйство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</w:rPr>
                <w:t>Городское хозяйство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20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4.5.</w:t>
            </w:r>
            <w:hyperlink w:anchor="Соцзначимпроекты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  <w:lang w:eastAsia="ru-RU"/>
                </w:rPr>
                <w:t>Социально-значимые проекты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24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4.6.</w:t>
            </w:r>
            <w:hyperlink w:anchor="МП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</w:rPr>
                <w:t>Программы, реализуемые в городе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25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5.</w:t>
            </w:r>
            <w:hyperlink w:anchor="Источники" w:history="1">
              <w:r w:rsidR="00A627AD" w:rsidRPr="00D5401D">
                <w:rPr>
                  <w:rStyle w:val="a3"/>
                  <w:rFonts w:ascii="Times New Roman" w:hAnsi="Times New Roman" w:cs="Times New Roman"/>
                  <w:b/>
                  <w:color w:val="000000" w:themeColor="text1"/>
                  <w:sz w:val="32"/>
                  <w:szCs w:val="32"/>
                </w:rPr>
                <w:t>Источники финансирования дефицита бюджета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26</w:t>
            </w:r>
          </w:p>
        </w:tc>
      </w:tr>
      <w:tr w:rsidR="00A627AD" w:rsidRPr="00D5401D" w:rsidTr="00D5401D">
        <w:trPr>
          <w:trHeight w:val="964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6.</w:t>
            </w:r>
            <w:hyperlink w:anchor="Информресурсы" w:history="1">
              <w:r w:rsidR="00492916" w:rsidRPr="00D5401D">
                <w:rPr>
                  <w:rStyle w:val="a3"/>
                  <w:rFonts w:ascii="Times New Roman" w:hAnsi="Times New Roman" w:cs="Times New Roman"/>
                  <w:b/>
                  <w:bCs/>
                  <w:color w:val="000000" w:themeColor="text1"/>
                  <w:sz w:val="32"/>
                  <w:szCs w:val="32"/>
                </w:rPr>
                <w:t>Открытые информационные ресурсы, на которых размещается информация о бюджете</w:t>
              </w:r>
              <w:r w:rsidR="00402801" w:rsidRPr="00D5401D">
                <w:rPr>
                  <w:rStyle w:val="a3"/>
                  <w:rFonts w:ascii="Times New Roman" w:hAnsi="Times New Roman" w:cs="Times New Roman"/>
                  <w:b/>
                  <w:bCs/>
                  <w:color w:val="000000" w:themeColor="text1"/>
                  <w:sz w:val="32"/>
                  <w:szCs w:val="32"/>
                </w:rPr>
                <w:t xml:space="preserve"> города</w:t>
              </w:r>
            </w:hyperlink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27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7.</w:t>
            </w:r>
            <w:hyperlink w:anchor="Контакты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</w:rPr>
                <w:t>Контактная информация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27</w:t>
            </w:r>
          </w:p>
        </w:tc>
      </w:tr>
    </w:tbl>
    <w:p w:rsidR="00492916" w:rsidRDefault="00492916" w:rsidP="00492916">
      <w:pPr>
        <w:pStyle w:val="Defaul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A0E06" w:rsidRDefault="00BA0E06" w:rsidP="00A627AD">
      <w:pPr>
        <w:ind w:left="284"/>
        <w:rPr>
          <w:rFonts w:eastAsia="Times New Roman"/>
        </w:rPr>
      </w:pPr>
      <w:r>
        <w:br w:type="page"/>
      </w:r>
    </w:p>
    <w:p w:rsidR="00492916" w:rsidRPr="00627F67" w:rsidRDefault="000B7018" w:rsidP="00303B63">
      <w:pPr>
        <w:pStyle w:val="11"/>
      </w:pPr>
      <w:bookmarkStart w:id="0" w:name="Вводная"/>
      <w:r>
        <w:rPr>
          <w:noProof/>
          <w:lang w:eastAsia="ru-RU"/>
        </w:rPr>
        <w:lastRenderedPageBreak/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-539115</wp:posOffset>
            </wp:positionH>
            <wp:positionV relativeFrom="paragraph">
              <wp:posOffset>4445</wp:posOffset>
            </wp:positionV>
            <wp:extent cx="7924800" cy="7477125"/>
            <wp:effectExtent l="19050" t="0" r="0" b="0"/>
            <wp:wrapNone/>
            <wp:docPr id="41" name="Рисунок 36" descr="стр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 2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800" cy="7477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24128" behindDoc="1" locked="0" layoutInCell="1" allowOverlap="1">
            <wp:simplePos x="0" y="0"/>
            <wp:positionH relativeFrom="column">
              <wp:posOffset>7385685</wp:posOffset>
            </wp:positionH>
            <wp:positionV relativeFrom="paragraph">
              <wp:posOffset>-128905</wp:posOffset>
            </wp:positionV>
            <wp:extent cx="2400300" cy="7610475"/>
            <wp:effectExtent l="19050" t="0" r="0" b="0"/>
            <wp:wrapNone/>
            <wp:docPr id="43" name="Рисунок 30" descr="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кл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7610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A0E06">
        <w:t xml:space="preserve">   </w:t>
      </w:r>
      <w:bookmarkEnd w:id="0"/>
      <w:r w:rsidR="00BA0E06">
        <w:t xml:space="preserve">   </w:t>
      </w:r>
    </w:p>
    <w:p w:rsidR="00723FBA" w:rsidRPr="00492916" w:rsidRDefault="00723FBA" w:rsidP="00492916">
      <w:pPr>
        <w:ind w:left="-851" w:right="2946"/>
        <w:jc w:val="center"/>
        <w:rPr>
          <w:rFonts w:ascii="Georgia" w:hAnsi="Georgia"/>
          <w:b/>
          <w:color w:val="000000"/>
          <w:sz w:val="44"/>
          <w:szCs w:val="44"/>
        </w:rPr>
      </w:pPr>
      <w:r w:rsidRPr="00492916">
        <w:rPr>
          <w:rFonts w:ascii="Georgia" w:hAnsi="Georgia"/>
          <w:b/>
          <w:color w:val="000000"/>
          <w:sz w:val="44"/>
          <w:szCs w:val="44"/>
        </w:rPr>
        <w:br w:type="page"/>
      </w:r>
    </w:p>
    <w:p w:rsidR="00335B19" w:rsidRDefault="00AC5BED" w:rsidP="00335B19">
      <w:pPr>
        <w:tabs>
          <w:tab w:val="left" w:pos="4127"/>
        </w:tabs>
        <w:autoSpaceDE w:val="0"/>
        <w:autoSpaceDN w:val="0"/>
        <w:adjustRightInd w:val="0"/>
        <w:spacing w:after="0" w:line="240" w:lineRule="auto"/>
        <w:ind w:left="-993" w:right="-1023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7395210</wp:posOffset>
            </wp:positionH>
            <wp:positionV relativeFrom="paragraph">
              <wp:posOffset>-128904</wp:posOffset>
            </wp:positionV>
            <wp:extent cx="2400300" cy="7524750"/>
            <wp:effectExtent l="19050" t="0" r="0" b="0"/>
            <wp:wrapNone/>
            <wp:docPr id="7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2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61E8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110" type="#_x0000_t136" style="position:absolute;left:0;text-align:left;margin-left:110.65pt;margin-top:5.95pt;width:352.5pt;height:83.35pt;z-index:251727872;mso-position-horizontal-relative:text;mso-position-vertical-relative:text" fillcolor="#ffc000" strokecolor="#ffc000" strokeweight="1pt">
            <v:fill color2="blue"/>
            <v:shadow on="t" type="perspective" color="silver" opacity="52429f" origin="-.5,.5" matrix=",46340f,,.5,,-4768371582e-16"/>
            <v:textpath style="font-family:&quot;Arial Black&quot;;v-text-kern:t" trim="t" fitpath="t" string="Бюджет"/>
          </v:shape>
        </w:pict>
      </w:r>
      <w:r w:rsidR="00492916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="00BA0E06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="00335B19">
        <w:rPr>
          <w:rFonts w:ascii="Times New Roman" w:hAnsi="Times New Roman"/>
          <w:b/>
          <w:color w:val="000000"/>
          <w:sz w:val="28"/>
          <w:szCs w:val="28"/>
        </w:rPr>
        <w:tab/>
      </w:r>
    </w:p>
    <w:p w:rsidR="00850F8E" w:rsidRDefault="005561E8">
      <w:pPr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12" type="#_x0000_t202" style="position:absolute;margin-left:-5.25pt;margin-top:304.95pt;width:163.65pt;height:34.6pt;z-index:251731968" filled="f" stroked="f" strokecolor="white [3212]">
            <v:textbox style="mso-next-textbox:#_x0000_s1112">
              <w:txbxContent>
                <w:p w:rsidR="00D726E7" w:rsidRPr="00C26ECB" w:rsidRDefault="005561E8" w:rsidP="00850F8E">
                  <w:pPr>
                    <w:jc w:val="center"/>
                    <w:rPr>
                      <w:rFonts w:ascii="Georgia" w:hAnsi="Georgia"/>
                      <w:color w:val="000000" w:themeColor="text1"/>
                      <w:sz w:val="48"/>
                      <w:szCs w:val="48"/>
                    </w:rPr>
                  </w:pPr>
                  <w:hyperlink w:anchor="Расходы" w:history="1">
                    <w:r w:rsidR="00D726E7" w:rsidRPr="00C26ECB">
                      <w:rPr>
                        <w:rStyle w:val="a3"/>
                        <w:rFonts w:ascii="Georgia" w:hAnsi="Georgia"/>
                        <w:b/>
                        <w:color w:val="000000" w:themeColor="text1"/>
                        <w:sz w:val="48"/>
                        <w:szCs w:val="48"/>
                      </w:rPr>
                      <w:t>Расходы</w:t>
                    </w:r>
                  </w:hyperlink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 id="_x0000_s1113" type="#_x0000_t202" style="position:absolute;margin-left:376.2pt;margin-top:388.15pt;width:164.6pt;height:36.6pt;z-index:251732992" filled="f" stroked="f" strokecolor="white [3212]">
            <v:textbox style="mso-next-textbox:#_x0000_s1113">
              <w:txbxContent>
                <w:p w:rsidR="00D726E7" w:rsidRPr="00C26ECB" w:rsidRDefault="005561E8" w:rsidP="00850F8E">
                  <w:pPr>
                    <w:rPr>
                      <w:rFonts w:ascii="Georgia" w:hAnsi="Georgia"/>
                      <w:b/>
                      <w:color w:val="000000" w:themeColor="text1"/>
                      <w:sz w:val="48"/>
                      <w:szCs w:val="48"/>
                    </w:rPr>
                  </w:pPr>
                  <w:hyperlink w:anchor="Источники" w:history="1">
                    <w:r w:rsidR="00D726E7" w:rsidRPr="00C26ECB">
                      <w:rPr>
                        <w:rStyle w:val="a3"/>
                        <w:rFonts w:ascii="Georgia" w:hAnsi="Georgia"/>
                        <w:b/>
                        <w:color w:val="000000" w:themeColor="text1"/>
                        <w:sz w:val="48"/>
                        <w:szCs w:val="48"/>
                      </w:rPr>
                      <w:t>Источники</w:t>
                    </w:r>
                  </w:hyperlink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 id="_x0000_s1111" type="#_x0000_t202" style="position:absolute;margin-left:390.4pt;margin-top:175.9pt;width:119.7pt;height:43pt;z-index:251730944" filled="f" stroked="f" strokecolor="white [3212]">
            <v:textbox style="mso-next-textbox:#_x0000_s1111">
              <w:txbxContent>
                <w:p w:rsidR="00D726E7" w:rsidRPr="00C26ECB" w:rsidRDefault="005561E8" w:rsidP="00850F8E">
                  <w:pPr>
                    <w:rPr>
                      <w:rFonts w:ascii="Georgia" w:hAnsi="Georgia"/>
                      <w:b/>
                      <w:color w:val="000000" w:themeColor="text1"/>
                      <w:sz w:val="48"/>
                      <w:szCs w:val="48"/>
                    </w:rPr>
                  </w:pPr>
                  <w:hyperlink w:anchor="Доходы" w:history="1">
                    <w:r w:rsidR="00D726E7" w:rsidRPr="00C26ECB">
                      <w:rPr>
                        <w:rStyle w:val="a3"/>
                        <w:rFonts w:ascii="Georgia" w:hAnsi="Georgia"/>
                        <w:b/>
                        <w:color w:val="000000" w:themeColor="text1"/>
                        <w:sz w:val="48"/>
                        <w:szCs w:val="48"/>
                      </w:rPr>
                      <w:t>Доходы</w:t>
                    </w:r>
                  </w:hyperlink>
                </w:p>
              </w:txbxContent>
            </v:textbox>
          </v:shape>
        </w:pict>
      </w:r>
      <w:r w:rsidR="00AC5BED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-658239</wp:posOffset>
            </wp:positionH>
            <wp:positionV relativeFrom="paragraph">
              <wp:posOffset>1117642</wp:posOffset>
            </wp:positionV>
            <wp:extent cx="8044295" cy="5569527"/>
            <wp:effectExtent l="19050" t="0" r="0" b="0"/>
            <wp:wrapNone/>
            <wp:docPr id="10" name="Рисунок 4" descr="C:\Users\ZaharovaEA\Downloads\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aharovaEA\Downloads\Слайд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295" cy="5569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0F8E">
        <w:rPr>
          <w:rFonts w:ascii="Times New Roman" w:hAnsi="Times New Roman"/>
          <w:b/>
          <w:color w:val="000000"/>
          <w:sz w:val="28"/>
          <w:szCs w:val="28"/>
        </w:rPr>
        <w:br w:type="page"/>
      </w:r>
    </w:p>
    <w:p w:rsidR="00850F8E" w:rsidRDefault="006E789A">
      <w:pPr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3" behindDoc="1" locked="0" layoutInCell="1" allowOverlap="1">
            <wp:simplePos x="0" y="0"/>
            <wp:positionH relativeFrom="column">
              <wp:posOffset>7395210</wp:posOffset>
            </wp:positionH>
            <wp:positionV relativeFrom="paragraph">
              <wp:posOffset>-128905</wp:posOffset>
            </wp:positionV>
            <wp:extent cx="2400300" cy="7696200"/>
            <wp:effectExtent l="19050" t="0" r="0" b="0"/>
            <wp:wrapNone/>
            <wp:docPr id="2" name="Рисунок 35" descr="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кл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769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561E8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_x0000_s1108" type="#_x0000_t97" style="position:absolute;margin-left:585.75pt;margin-top:325.8pt;width:192.65pt;height:154.25pt;z-index:251723776;mso-position-horizontal-relative:text;mso-position-vertical-relative:text" fillcolor="#bfbfbf [2412]">
            <v:textbox style="mso-next-textbox:#_x0000_s1108">
              <w:txbxContent>
                <w:p w:rsidR="00D726E7" w:rsidRPr="00F32F95" w:rsidRDefault="00D726E7" w:rsidP="00F32F95">
                  <w:pPr>
                    <w:jc w:val="center"/>
                    <w:rPr>
                      <w:rFonts w:ascii="Georgia" w:hAnsi="Georgia"/>
                      <w:i/>
                    </w:rPr>
                  </w:pPr>
                </w:p>
                <w:p w:rsidR="00D726E7" w:rsidRPr="00F32F95" w:rsidRDefault="00D726E7" w:rsidP="00F32F95">
                  <w:pPr>
                    <w:jc w:val="center"/>
                    <w:rPr>
                      <w:rFonts w:ascii="Georgia" w:hAnsi="Georgia"/>
                      <w:i/>
                      <w:sz w:val="36"/>
                      <w:szCs w:val="36"/>
                    </w:rPr>
                  </w:pPr>
                  <w:r w:rsidRPr="00F32F95">
                    <w:rPr>
                      <w:rFonts w:ascii="Georgia" w:hAnsi="Georgia"/>
                      <w:i/>
                      <w:sz w:val="36"/>
                      <w:szCs w:val="36"/>
                    </w:rPr>
                    <w:t>Реестр расходных обязательств</w:t>
                  </w:r>
                </w:p>
              </w:txbxContent>
            </v:textbox>
          </v:shape>
        </w:pict>
      </w:r>
      <w:r w:rsidR="005561E8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 id="_x0000_s1105" type="#_x0000_t97" style="position:absolute;margin-left:239.55pt;margin-top:16.25pt;width:227.85pt;height:188pt;z-index:251720704;mso-position-horizontal-relative:text;mso-position-vertical-relative:text" fillcolor="#b6dde8 [1304]">
            <v:textbox style="mso-next-textbox:#_x0000_s1105">
              <w:txbxContent>
                <w:p w:rsidR="00D726E7" w:rsidRPr="00BC6800" w:rsidRDefault="00D726E7" w:rsidP="00BC6800">
                  <w:pPr>
                    <w:jc w:val="center"/>
                    <w:rPr>
                      <w:rFonts w:ascii="Georgia" w:hAnsi="Georgia"/>
                      <w:i/>
                      <w:sz w:val="36"/>
                      <w:szCs w:val="36"/>
                    </w:rPr>
                  </w:pPr>
                  <w:r w:rsidRPr="00BC6800">
                    <w:rPr>
                      <w:rFonts w:ascii="Georgia" w:hAnsi="Georgia"/>
                      <w:i/>
                      <w:sz w:val="36"/>
                      <w:szCs w:val="36"/>
                    </w:rPr>
                    <w:t>Положение о бюджетном процессе в муниципальном образовании «Город Саратов»</w:t>
                  </w:r>
                </w:p>
              </w:txbxContent>
            </v:textbox>
          </v:shape>
        </w:pict>
      </w:r>
      <w:r w:rsidR="005561E8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 id="_x0000_s1104" type="#_x0000_t97" style="position:absolute;margin-left:22.2pt;margin-top:128.55pt;width:205.35pt;height:177.65pt;z-index:251719680;mso-position-horizontal-relative:text;mso-position-vertical-relative:text" fillcolor="#e5b8b7 [1301]">
            <v:textbox style="mso-next-textbox:#_x0000_s1104">
              <w:txbxContent>
                <w:p w:rsidR="00D726E7" w:rsidRPr="00FA3755" w:rsidRDefault="00D726E7" w:rsidP="00F32F95">
                  <w:pPr>
                    <w:jc w:val="center"/>
                    <w:rPr>
                      <w:rFonts w:ascii="Georgia" w:hAnsi="Georgia"/>
                      <w:i/>
                      <w:sz w:val="18"/>
                      <w:szCs w:val="18"/>
                    </w:rPr>
                  </w:pPr>
                </w:p>
                <w:p w:rsidR="00D726E7" w:rsidRPr="00F32F95" w:rsidRDefault="005561E8" w:rsidP="00F32F95">
                  <w:pPr>
                    <w:jc w:val="center"/>
                    <w:rPr>
                      <w:rFonts w:ascii="Georgia" w:hAnsi="Georgia"/>
                      <w:i/>
                      <w:sz w:val="36"/>
                      <w:szCs w:val="36"/>
                    </w:rPr>
                  </w:pPr>
                  <w:hyperlink r:id="rId12" w:history="1">
                    <w:r w:rsidR="00D726E7" w:rsidRPr="00661628">
                      <w:rPr>
                        <w:rStyle w:val="a3"/>
                        <w:rFonts w:ascii="Georgia" w:hAnsi="Georgia"/>
                        <w:i/>
                        <w:sz w:val="36"/>
                        <w:szCs w:val="36"/>
                      </w:rPr>
                      <w:t>Прогноз социально-экономического развития города</w:t>
                    </w:r>
                  </w:hyperlink>
                </w:p>
              </w:txbxContent>
            </v:textbox>
          </v:shape>
        </w:pict>
      </w:r>
      <w:r w:rsidR="005561E8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 id="_x0000_s1107" type="#_x0000_t97" style="position:absolute;margin-left:-46.35pt;margin-top:325.8pt;width:208.7pt;height:154.25pt;z-index:251722752;mso-position-horizontal-relative:text;mso-position-vertical-relative:text" fillcolor="#ccc0d9 [1303]">
            <v:textbox style="mso-next-textbox:#_x0000_s1107">
              <w:txbxContent>
                <w:p w:rsidR="00D726E7" w:rsidRPr="00F32F95" w:rsidRDefault="005561E8" w:rsidP="00F32F95">
                  <w:pPr>
                    <w:jc w:val="center"/>
                    <w:rPr>
                      <w:rFonts w:ascii="Georgia" w:hAnsi="Georgia"/>
                      <w:i/>
                      <w:sz w:val="36"/>
                      <w:szCs w:val="36"/>
                    </w:rPr>
                  </w:pPr>
                  <w:hyperlink w:anchor="МП" w:history="1">
                    <w:r w:rsidR="00D726E7" w:rsidRPr="00661628">
                      <w:rPr>
                        <w:rStyle w:val="a3"/>
                        <w:rFonts w:ascii="Georgia" w:hAnsi="Georgia"/>
                        <w:i/>
                        <w:sz w:val="36"/>
                        <w:szCs w:val="36"/>
                      </w:rPr>
                      <w:t>Муниципальные и ведомственные целевые программы</w:t>
                    </w:r>
                  </w:hyperlink>
                </w:p>
              </w:txbxContent>
            </v:textbox>
          </v:shape>
        </w:pict>
      </w:r>
      <w:r w:rsidR="005561E8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 id="_x0000_s1103" type="#_x0000_t202" style="position:absolute;margin-left:251.7pt;margin-top:221pt;width:208.7pt;height:34.55pt;z-index:251718656;mso-position-horizontal-relative:text;mso-position-vertical-relative:text" filled="f" stroked="f">
            <v:textbox style="mso-next-textbox:#_x0000_s1103">
              <w:txbxContent>
                <w:p w:rsidR="00D726E7" w:rsidRPr="00BC6800" w:rsidRDefault="00D726E7" w:rsidP="00F32F95">
                  <w:pPr>
                    <w:jc w:val="center"/>
                    <w:rPr>
                      <w:rFonts w:ascii="Georgia" w:hAnsi="Georgia"/>
                      <w:b/>
                      <w:color w:val="0000FF"/>
                      <w:sz w:val="52"/>
                      <w:szCs w:val="52"/>
                    </w:rPr>
                  </w:pPr>
                  <w:r w:rsidRPr="00BC6800">
                    <w:rPr>
                      <w:rFonts w:ascii="Georgia" w:hAnsi="Georgia"/>
                      <w:b/>
                      <w:color w:val="0000FF"/>
                      <w:sz w:val="52"/>
                      <w:szCs w:val="52"/>
                    </w:rPr>
                    <w:t>БЮДЖЕТ</w:t>
                  </w:r>
                </w:p>
              </w:txbxContent>
            </v:textbox>
          </v:shape>
        </w:pict>
      </w:r>
      <w:r w:rsidR="00F32F95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2730929</wp:posOffset>
            </wp:positionH>
            <wp:positionV relativeFrom="paragraph">
              <wp:posOffset>3199295</wp:posOffset>
            </wp:positionV>
            <wp:extent cx="3448545" cy="3241964"/>
            <wp:effectExtent l="19050" t="0" r="0" b="0"/>
            <wp:wrapNone/>
            <wp:docPr id="6" name="Рисунок 1" descr="C:\Users\ZaharovaEA\Downloads\kisspng-clip-art-budget-portable-network-graphics-finance-budget-png-images-transparent-free-download-pngmar-5be2ecc6c30299.1021558115415984067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aharovaEA\Downloads\kisspng-clip-art-budget-portable-network-graphics-finance-budget-png-images-transparent-free-download-pngmar-5be2ecc6c30299.102155811541598406798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545" cy="3241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61E8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 id="_x0000_s1106" type="#_x0000_t97" style="position:absolute;margin-left:484.4pt;margin-top:128.55pt;width:203.2pt;height:177.65pt;z-index:251721728;mso-position-horizontal-relative:text;mso-position-vertical-relative:text" fillcolor="#fbd4b4 [1305]">
            <v:textbox style="mso-next-textbox:#_x0000_s1106">
              <w:txbxContent>
                <w:p w:rsidR="00D726E7" w:rsidRPr="00BC6800" w:rsidRDefault="005561E8" w:rsidP="00BC6800">
                  <w:pPr>
                    <w:jc w:val="center"/>
                    <w:rPr>
                      <w:rFonts w:ascii="Georgia" w:hAnsi="Georgia"/>
                      <w:i/>
                      <w:sz w:val="36"/>
                      <w:szCs w:val="36"/>
                    </w:rPr>
                  </w:pPr>
                  <w:hyperlink r:id="rId14" w:history="1">
                    <w:r w:rsidR="00D726E7" w:rsidRPr="00661628">
                      <w:rPr>
                        <w:rStyle w:val="a3"/>
                        <w:rFonts w:ascii="Georgia" w:hAnsi="Georgia"/>
                        <w:i/>
                        <w:sz w:val="36"/>
                        <w:szCs w:val="36"/>
                      </w:rPr>
                      <w:t>Основные направления бюджетной и налоговой политики на 2020-2022 годы</w:t>
                    </w:r>
                  </w:hyperlink>
                </w:p>
              </w:txbxContent>
            </v:textbox>
          </v:shape>
        </w:pict>
      </w:r>
      <w:r w:rsidR="005561E8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 id="_x0000_s1109" type="#_x0000_t202" style="position:absolute;margin-left:-8.1pt;margin-top:502.35pt;width:757.45pt;height:69.2pt;z-index:251724800;mso-position-horizontal-relative:text;mso-position-vertical-relative:text" filled="f" stroked="f">
            <v:textbox style="mso-next-textbox:#_x0000_s1109">
              <w:txbxContent>
                <w:p w:rsidR="00D726E7" w:rsidRPr="00AC0CED" w:rsidRDefault="00D726E7">
                  <w:pPr>
                    <w:rPr>
                      <w:rFonts w:ascii="Georgia" w:hAnsi="Georgia"/>
                      <w:b/>
                      <w:color w:val="000000" w:themeColor="text1"/>
                      <w:sz w:val="48"/>
                      <w:szCs w:val="48"/>
                    </w:rPr>
                  </w:pPr>
                  <w:r w:rsidRPr="00AC0CED">
                    <w:rPr>
                      <w:rFonts w:ascii="Georgia" w:hAnsi="Georgia"/>
                      <w:b/>
                      <w:color w:val="000000" w:themeColor="text1"/>
                      <w:sz w:val="48"/>
                      <w:szCs w:val="48"/>
                    </w:rPr>
                    <w:t>Документы, на основании которых составляется проект бюджета муниципального образования «Город Саратов»</w:t>
                  </w:r>
                </w:p>
              </w:txbxContent>
            </v:textbox>
          </v:shape>
        </w:pict>
      </w:r>
    </w:p>
    <w:p w:rsidR="00850F8E" w:rsidRDefault="00850F8E">
      <w:pPr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br w:type="page"/>
      </w:r>
    </w:p>
    <w:p w:rsidR="00335B19" w:rsidRDefault="00E813F2" w:rsidP="00A10CF3">
      <w:pPr>
        <w:ind w:left="-567" w:right="-172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Georgia" w:hAnsi="Georgia"/>
          <w:b/>
          <w:noProof/>
          <w:sz w:val="48"/>
          <w:szCs w:val="4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7395210</wp:posOffset>
            </wp:positionH>
            <wp:positionV relativeFrom="paragraph">
              <wp:posOffset>-128905</wp:posOffset>
            </wp:positionV>
            <wp:extent cx="2400300" cy="7467600"/>
            <wp:effectExtent l="19050" t="0" r="0" b="0"/>
            <wp:wrapNone/>
            <wp:docPr id="45" name="Рисунок 43" descr="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кл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746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Georgia" w:hAnsi="Georgia"/>
          <w:b/>
          <w:sz w:val="48"/>
          <w:szCs w:val="48"/>
        </w:rPr>
        <w:t>Бюджетный процесс</w:t>
      </w: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t xml:space="preserve"> </w:t>
      </w:r>
    </w:p>
    <w:p w:rsidR="00335B19" w:rsidRDefault="005561E8" w:rsidP="003B3255">
      <w:pPr>
        <w:autoSpaceDE w:val="0"/>
        <w:autoSpaceDN w:val="0"/>
        <w:adjustRightInd w:val="0"/>
        <w:spacing w:after="0" w:line="240" w:lineRule="auto"/>
        <w:ind w:left="-284" w:right="3090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type id="_x0000_t55" coordsize="21600,21600" o:spt="55" adj="16200" path="m@0,l,0@1,10800,,21600@0,21600,21600,10800xe">
            <v:stroke joinstyle="miter"/>
            <v:formulas>
              <v:f eqn="val #0"/>
              <v:f eqn="sum 21600 0 @0"/>
              <v:f eqn="prod #0 1 2"/>
            </v:formulas>
            <v:path o:connecttype="custom" o:connectlocs="@2,0;@1,10800;@2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1048" type="#_x0000_t55" style="position:absolute;left:0;text-align:left;margin-left:308pt;margin-top:51.3pt;width:62.6pt;height:33.65pt;z-index:251669504" fillcolor="#c0504d [3205]" strokecolor="#f2f2f2 [3041]" strokeweight="3pt">
            <v:shadow on="t" type="perspective" color="#622423 [1605]" opacity=".5" offset="1pt" offset2="-1pt"/>
          </v:shape>
        </w:pict>
      </w: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roundrect id="_x0000_s1044" style="position:absolute;left:0;text-align:left;margin-left:-32.35pt;margin-top:45.7pt;width:350.65pt;height:47.6pt;z-index:251667456" arcsize="10923f" fillcolor="#95b3d7 [1940]" strokecolor="#4f81bd [3204]" strokeweight="1pt">
            <v:fill color2="#4f81bd [3204]" focus="50%" type="gradient"/>
            <v:shadow on="t" type="perspective" color="#243f60 [1604]" offset="1pt" offset2="-3pt"/>
            <v:textbox style="mso-next-textbox:#_x0000_s1044">
              <w:txbxContent>
                <w:p w:rsidR="00D726E7" w:rsidRPr="00846FE4" w:rsidRDefault="00D726E7" w:rsidP="00846FE4">
                  <w:pPr>
                    <w:jc w:val="center"/>
                    <w:rPr>
                      <w:rFonts w:ascii="Georgia" w:hAnsi="Georgia"/>
                      <w:b/>
                      <w:color w:val="FFFFFF" w:themeColor="background1"/>
                      <w:sz w:val="36"/>
                      <w:szCs w:val="36"/>
                    </w:rPr>
                  </w:pPr>
                  <w:r w:rsidRPr="00846FE4">
                    <w:rPr>
                      <w:rFonts w:ascii="Georgia" w:hAnsi="Georgia"/>
                      <w:b/>
                      <w:color w:val="FFFFFF" w:themeColor="background1"/>
                      <w:sz w:val="36"/>
                      <w:szCs w:val="36"/>
                    </w:rPr>
                    <w:t>Составление проекта бюджета</w:t>
                  </w:r>
                </w:p>
                <w:p w:rsidR="00D726E7" w:rsidRDefault="00D726E7"/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roundrect id="_x0000_s1046" style="position:absolute;left:0;text-align:left;margin-left:362.25pt;margin-top:45.7pt;width:405.8pt;height:47.65pt;z-index:251668480" arcsize="10923f" fillcolor="#fabf8f [1945]" strokecolor="#f79646 [3209]" strokeweight="1pt">
            <v:fill color2="#f79646 [3209]" focus="50%" type="gradient"/>
            <v:shadow on="t" type="perspective" color="#974706 [1609]" offset="1pt" offset2="-3pt"/>
            <v:textbox style="mso-next-textbox:#_x0000_s1046">
              <w:txbxContent>
                <w:p w:rsidR="00D726E7" w:rsidRPr="00846FE4" w:rsidRDefault="00D726E7" w:rsidP="00846FE4">
                  <w:pPr>
                    <w:jc w:val="center"/>
                    <w:rPr>
                      <w:rFonts w:ascii="Georgia" w:hAnsi="Georgia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846FE4">
                    <w:rPr>
                      <w:rFonts w:ascii="Georgia" w:hAnsi="Georgia"/>
                      <w:b/>
                      <w:color w:val="FFFFFF" w:themeColor="background1"/>
                      <w:sz w:val="32"/>
                      <w:szCs w:val="32"/>
                    </w:rPr>
                    <w:t xml:space="preserve">Рассмотрение и утверждение </w:t>
                  </w:r>
                  <w:r>
                    <w:rPr>
                      <w:rFonts w:ascii="Georgia" w:hAnsi="Georgia"/>
                      <w:b/>
                      <w:color w:val="FFFFFF" w:themeColor="background1"/>
                      <w:sz w:val="32"/>
                      <w:szCs w:val="32"/>
                    </w:rPr>
                    <w:t xml:space="preserve">                </w:t>
                  </w:r>
                  <w:r w:rsidRPr="00846FE4">
                    <w:rPr>
                      <w:rFonts w:ascii="Georgia" w:hAnsi="Georgia"/>
                      <w:b/>
                      <w:color w:val="FFFFFF" w:themeColor="background1"/>
                      <w:sz w:val="32"/>
                      <w:szCs w:val="32"/>
                    </w:rPr>
                    <w:t>проекта бюджета</w:t>
                  </w:r>
                </w:p>
              </w:txbxContent>
            </v:textbox>
          </v:roundrect>
        </w:pict>
      </w:r>
      <w:r w:rsidR="00E813F2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4509770</wp:posOffset>
            </wp:positionH>
            <wp:positionV relativeFrom="paragraph">
              <wp:posOffset>1301750</wp:posOffset>
            </wp:positionV>
            <wp:extent cx="5201285" cy="5414645"/>
            <wp:effectExtent l="76200" t="0" r="56515" b="0"/>
            <wp:wrapNone/>
            <wp:docPr id="48" name="Схема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anchor>
        </w:drawing>
      </w:r>
      <w:r w:rsidR="006E789A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-433070</wp:posOffset>
            </wp:positionH>
            <wp:positionV relativeFrom="paragraph">
              <wp:posOffset>1301750</wp:posOffset>
            </wp:positionV>
            <wp:extent cx="4827905" cy="5414645"/>
            <wp:effectExtent l="38100" t="0" r="10795" b="0"/>
            <wp:wrapNone/>
            <wp:docPr id="47" name="Схема 1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anchor>
        </w:drawing>
      </w:r>
      <w:r w:rsidR="0080242B">
        <w:rPr>
          <w:rFonts w:ascii="Times New Roman" w:hAnsi="Times New Roman"/>
          <w:b/>
          <w:color w:val="000000"/>
          <w:sz w:val="28"/>
          <w:szCs w:val="28"/>
        </w:rPr>
        <w:br w:type="page"/>
      </w:r>
    </w:p>
    <w:p w:rsidR="00C163B6" w:rsidRDefault="005561E8" w:rsidP="00BA0E06">
      <w:pPr>
        <w:ind w:left="-851"/>
      </w:pPr>
      <w:bookmarkStart w:id="1" w:name="Параметры"/>
      <w:r>
        <w:rPr>
          <w:noProof/>
          <w:lang w:eastAsia="ru-RU"/>
        </w:rPr>
        <w:lastRenderedPageBreak/>
        <w:pict>
          <v:shape id="_x0000_s1117" type="#_x0000_t202" style="position:absolute;left:0;text-align:left;margin-left:414.1pt;margin-top:519.95pt;width:72.95pt;height:22.45pt;z-index:251745280" filled="f" stroked="f">
            <v:textbox style="mso-next-textbox:#_x0000_s1117">
              <w:txbxContent>
                <w:p w:rsidR="00D726E7" w:rsidRPr="00E55295" w:rsidRDefault="00D726E7" w:rsidP="00DA6894">
                  <w:pPr>
                    <w:rPr>
                      <w:rFonts w:ascii="Arial Black" w:hAnsi="Arial Black"/>
                    </w:rPr>
                  </w:pPr>
                  <w:r>
                    <w:rPr>
                      <w:rFonts w:ascii="Arial Black" w:hAnsi="Arial Black"/>
                    </w:rPr>
                    <w:t>16 779,4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20" type="#_x0000_t202" style="position:absolute;left:0;text-align:left;margin-left:542.9pt;margin-top:264.15pt;width:48.35pt;height:22.45pt;z-index:251748352" filled="f" stroked="f">
            <v:textbox style="mso-next-textbox:#_x0000_s1120">
              <w:txbxContent>
                <w:p w:rsidR="00D726E7" w:rsidRPr="00E55295" w:rsidRDefault="00D726E7" w:rsidP="00DA6894">
                  <w:pPr>
                    <w:rPr>
                      <w:rFonts w:ascii="Arial Black" w:hAnsi="Arial Black"/>
                    </w:rPr>
                  </w:pPr>
                  <w:r>
                    <w:rPr>
                      <w:rFonts w:ascii="Arial Black" w:hAnsi="Arial Black"/>
                    </w:rPr>
                    <w:t>383,4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9" type="#_x0000_t202" style="position:absolute;left:0;text-align:left;margin-left:423.55pt;margin-top:257.45pt;width:47.9pt;height:22.45pt;z-index:251747328" filled="f" stroked="f">
            <v:textbox style="mso-next-textbox:#_x0000_s1119">
              <w:txbxContent>
                <w:p w:rsidR="00D726E7" w:rsidRPr="00E55295" w:rsidRDefault="00D726E7" w:rsidP="00DA6894">
                  <w:pPr>
                    <w:rPr>
                      <w:rFonts w:ascii="Arial Black" w:hAnsi="Arial Black"/>
                    </w:rPr>
                  </w:pPr>
                  <w:r>
                    <w:rPr>
                      <w:rFonts w:ascii="Arial Black" w:hAnsi="Arial Black"/>
                    </w:rPr>
                    <w:t>184,3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66" type="#_x0000_t202" style="position:absolute;left:0;text-align:left;margin-left:61pt;margin-top:518.4pt;width:70.55pt;height:24pt;z-index:251849728" filled="f" stroked="f">
            <v:textbox style="mso-next-textbox:#_x0000_s1166">
              <w:txbxContent>
                <w:p w:rsidR="00D726E7" w:rsidRPr="008F4B72" w:rsidRDefault="00D726E7">
                  <w:pPr>
                    <w:rPr>
                      <w:rFonts w:ascii="Arial Black" w:hAnsi="Arial Black"/>
                    </w:rPr>
                  </w:pPr>
                  <w:r w:rsidRPr="008F4B72">
                    <w:rPr>
                      <w:rFonts w:ascii="Arial Black" w:hAnsi="Arial Black"/>
                    </w:rPr>
                    <w:t>15 760,3</w:t>
                  </w:r>
                </w:p>
              </w:txbxContent>
            </v:textbox>
          </v:shape>
        </w:pict>
      </w:r>
      <w:r w:rsidR="008F4B72">
        <w:rPr>
          <w:noProof/>
          <w:lang w:eastAsia="ru-RU"/>
        </w:rPr>
        <w:drawing>
          <wp:anchor distT="0" distB="0" distL="114300" distR="114300" simplePos="0" relativeHeight="251848704" behindDoc="0" locked="0" layoutInCell="1" allowOverlap="1">
            <wp:simplePos x="0" y="0"/>
            <wp:positionH relativeFrom="column">
              <wp:posOffset>927735</wp:posOffset>
            </wp:positionH>
            <wp:positionV relativeFrom="paragraph">
              <wp:posOffset>3776345</wp:posOffset>
            </wp:positionV>
            <wp:extent cx="590550" cy="3524250"/>
            <wp:effectExtent l="19050" t="0" r="0" b="0"/>
            <wp:wrapNone/>
            <wp:docPr id="23" name="Рисунок 22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03BFF">
        <w:rPr>
          <w:noProof/>
          <w:lang w:eastAsia="ru-RU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-520065</wp:posOffset>
            </wp:positionH>
            <wp:positionV relativeFrom="paragraph">
              <wp:posOffset>42545</wp:posOffset>
            </wp:positionV>
            <wp:extent cx="8001000" cy="7353300"/>
            <wp:effectExtent l="0" t="0" r="0" b="0"/>
            <wp:wrapNone/>
            <wp:docPr id="8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anchor>
        </w:drawing>
      </w:r>
      <w:r w:rsidR="00F526CD"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7480935</wp:posOffset>
            </wp:positionH>
            <wp:positionV relativeFrom="paragraph">
              <wp:posOffset>-186054</wp:posOffset>
            </wp:positionV>
            <wp:extent cx="2314575" cy="7524750"/>
            <wp:effectExtent l="19050" t="0" r="9525" b="0"/>
            <wp:wrapNone/>
            <wp:docPr id="22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752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060" type="#_x0000_t202" style="position:absolute;left:0;text-align:left;margin-left:604.55pt;margin-top:252.85pt;width:167.25pt;height:75.75pt;z-index:251684864;mso-position-horizontal-relative:text;mso-position-vertical-relative:text" fillcolor="#00b0f0" strokecolor="#00b0f0">
            <v:textbox style="mso-next-textbox:#_x0000_s1060">
              <w:txbxContent>
                <w:p w:rsidR="00D726E7" w:rsidRPr="00C44D4B" w:rsidRDefault="005561E8" w:rsidP="00772466">
                  <w:pPr>
                    <w:rPr>
                      <w:rFonts w:ascii="Arial Black" w:hAnsi="Arial Black"/>
                      <w:color w:val="FFFF00"/>
                    </w:rPr>
                  </w:pPr>
                  <w:hyperlink r:id="rId25" w:history="1">
                    <w:r w:rsidR="00D726E7" w:rsidRPr="00C44D4B">
                      <w:rPr>
                        <w:rStyle w:val="a3"/>
                        <w:rFonts w:ascii="Arial Black" w:hAnsi="Arial Black"/>
                        <w:color w:val="FFFF00"/>
                        <w:sz w:val="28"/>
                        <w:szCs w:val="28"/>
                      </w:rPr>
                      <w:t>УСЛОВНО УТВЕРЖДЕННЫЕ РАСХОДЫ</w:t>
                    </w:r>
                    <w:r w:rsidR="00D726E7" w:rsidRPr="00C44D4B">
                      <w:rPr>
                        <w:rStyle w:val="a3"/>
                        <w:color w:val="FFFF00"/>
                        <w:sz w:val="16"/>
                        <w:szCs w:val="16"/>
                      </w:rPr>
                      <w:annotationRef/>
                    </w:r>
                  </w:hyperlink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58" type="#_x0000_t202" style="position:absolute;left:0;text-align:left;margin-left:599.85pt;margin-top:421.2pt;width:159.05pt;height:73.85pt;z-index:251682816;mso-position-horizontal-relative:text;mso-position-vertical-relative:text" fillcolor="#00b0f0" strokecolor="#00b0f0">
            <v:textbox style="mso-next-textbox:#_x0000_s1058">
              <w:txbxContent>
                <w:p w:rsidR="00D726E7" w:rsidRPr="00E55295" w:rsidRDefault="005561E8" w:rsidP="00E4680C">
                  <w:pPr>
                    <w:shd w:val="clear" w:color="auto" w:fill="00B0F0"/>
                    <w:rPr>
                      <w:rFonts w:ascii="Arial Black" w:hAnsi="Arial Black"/>
                      <w:color w:val="92D050"/>
                      <w:sz w:val="28"/>
                      <w:szCs w:val="28"/>
                    </w:rPr>
                  </w:pPr>
                  <w:hyperlink w:anchor="Доходы" w:history="1">
                    <w:r w:rsidR="00D726E7" w:rsidRPr="00E55295">
                      <w:rPr>
                        <w:rStyle w:val="a3"/>
                        <w:rFonts w:ascii="Arial Black" w:hAnsi="Arial Black"/>
                        <w:color w:val="92D050"/>
                        <w:sz w:val="28"/>
                        <w:szCs w:val="28"/>
                      </w:rPr>
                      <w:t>НАЛОГОВЫЕ И НЕНАЛОГОВЫЕ ДОХОДЫ</w:t>
                    </w:r>
                  </w:hyperlink>
                </w:p>
              </w:txbxContent>
            </v:textbox>
            <w10:wrap type="square"/>
          </v:shape>
        </w:pict>
      </w:r>
      <w:r>
        <w:rPr>
          <w:noProof/>
          <w:lang w:eastAsia="ru-RU"/>
        </w:rPr>
        <w:pict>
          <v:shape id="_x0000_s1057" type="#_x0000_t202" style="position:absolute;left:0;text-align:left;margin-left:604.55pt;margin-top:213.6pt;width:134.5pt;height:25.25pt;z-index:251681792;mso-position-horizontal-relative:text;mso-position-vertical-relative:text" fillcolor="#00b0f0" strokecolor="#00b0f0">
            <v:textbox style="mso-next-textbox:#_x0000_s1057">
              <w:txbxContent>
                <w:p w:rsidR="00D726E7" w:rsidRPr="00E55295" w:rsidRDefault="005561E8">
                  <w:pPr>
                    <w:rPr>
                      <w:rFonts w:ascii="Arial Black" w:hAnsi="Arial Black"/>
                      <w:color w:val="000000" w:themeColor="text1"/>
                      <w:sz w:val="24"/>
                      <w:szCs w:val="24"/>
                    </w:rPr>
                  </w:pPr>
                  <w:hyperlink w:anchor="Источники" w:history="1">
                    <w:r w:rsidR="00D726E7" w:rsidRPr="00E55295">
                      <w:rPr>
                        <w:rStyle w:val="a3"/>
                        <w:rFonts w:ascii="Arial Black" w:hAnsi="Arial Black"/>
                        <w:color w:val="000000" w:themeColor="text1"/>
                        <w:sz w:val="28"/>
                        <w:szCs w:val="28"/>
                      </w:rPr>
                      <w:t>ИСТОЧНИКИ</w:t>
                    </w:r>
                  </w:hyperlink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59" type="#_x0000_t202" style="position:absolute;left:0;text-align:left;margin-left:599.85pt;margin-top:350.1pt;width:171.95pt;height:55.15pt;z-index:251683840;mso-position-horizontal-relative:text;mso-position-vertical-relative:text" fillcolor="#00b0f0" strokecolor="#00b0f0">
            <v:textbox style="mso-next-textbox:#_x0000_s1059">
              <w:txbxContent>
                <w:p w:rsidR="00D726E7" w:rsidRPr="00F526CD" w:rsidRDefault="00D726E7" w:rsidP="00772466">
                  <w:pPr>
                    <w:shd w:val="clear" w:color="auto" w:fill="00B0F0"/>
                    <w:rPr>
                      <w:rFonts w:ascii="Arial Black" w:hAnsi="Arial Black"/>
                      <w:color w:val="FABF8F" w:themeColor="accent6" w:themeTint="99"/>
                      <w:sz w:val="28"/>
                      <w:szCs w:val="28"/>
                      <w:u w:val="single"/>
                    </w:rPr>
                  </w:pPr>
                  <w:r w:rsidRPr="00F526CD">
                    <w:rPr>
                      <w:rFonts w:ascii="Arial Black" w:hAnsi="Arial Black"/>
                      <w:color w:val="FABF8F" w:themeColor="accent6" w:themeTint="99"/>
                      <w:sz w:val="28"/>
                      <w:szCs w:val="28"/>
                      <w:u w:val="single"/>
                    </w:rPr>
                    <w:t>БЕЗВОЗМЕЗДНЫЕ ПОСТУПЛЕНИЯ</w:t>
                  </w:r>
                </w:p>
              </w:txbxContent>
            </v:textbox>
            <w10:wrap type="square"/>
          </v:shape>
        </w:pict>
      </w:r>
      <w:r>
        <w:rPr>
          <w:noProof/>
          <w:lang w:eastAsia="ru-RU"/>
        </w:rPr>
        <w:pict>
          <v:shape id="_x0000_s1056" type="#_x0000_t202" style="position:absolute;left:0;text-align:left;margin-left:599.85pt;margin-top:506.25pt;width:100.05pt;height:34.6pt;z-index:251680768;mso-position-horizontal-relative:text;mso-position-vertical-relative:text" fillcolor="#00b0f0" strokecolor="#00b0f0">
            <v:textbox style="mso-next-textbox:#_x0000_s1056">
              <w:txbxContent>
                <w:p w:rsidR="00D726E7" w:rsidRPr="00E55295" w:rsidRDefault="005561E8" w:rsidP="00E4680C">
                  <w:pPr>
                    <w:jc w:val="center"/>
                    <w:rPr>
                      <w:rFonts w:ascii="Arial Black" w:hAnsi="Arial Black"/>
                      <w:color w:val="7030A0"/>
                    </w:rPr>
                  </w:pPr>
                  <w:hyperlink w:anchor="Расходы" w:history="1">
                    <w:r w:rsidR="00D726E7" w:rsidRPr="00E55295">
                      <w:rPr>
                        <w:rStyle w:val="a3"/>
                        <w:rFonts w:ascii="Arial Black" w:hAnsi="Arial Black"/>
                        <w:color w:val="7030A0"/>
                        <w:sz w:val="28"/>
                        <w:szCs w:val="28"/>
                      </w:rPr>
                      <w:t>РАСХОДЫ</w:t>
                    </w:r>
                  </w:hyperlink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8" type="#_x0000_t202" style="position:absolute;left:0;text-align:left;margin-left:526.9pt;margin-top:518.4pt;width:72.95pt;height:22.45pt;z-index:251746304;mso-position-horizontal-relative:text;mso-position-vertical-relative:text" filled="f" stroked="f">
            <v:textbox style="mso-next-textbox:#_x0000_s1118">
              <w:txbxContent>
                <w:p w:rsidR="00D726E7" w:rsidRPr="00E55295" w:rsidRDefault="00D726E7" w:rsidP="00DA6894">
                  <w:pPr>
                    <w:rPr>
                      <w:rFonts w:ascii="Arial Black" w:hAnsi="Arial Black"/>
                    </w:rPr>
                  </w:pPr>
                  <w:r w:rsidRPr="00E55295">
                    <w:rPr>
                      <w:rFonts w:ascii="Arial Black" w:hAnsi="Arial Black"/>
                    </w:rPr>
                    <w:t>1</w:t>
                  </w:r>
                  <w:r>
                    <w:rPr>
                      <w:rFonts w:ascii="Arial Black" w:hAnsi="Arial Black"/>
                    </w:rPr>
                    <w:t>6 113,2</w:t>
                  </w:r>
                </w:p>
              </w:txbxContent>
            </v:textbox>
          </v:shape>
        </w:pict>
      </w:r>
      <w:r w:rsidR="00BA0E06">
        <w:t xml:space="preserve">  </w:t>
      </w:r>
      <w:bookmarkEnd w:id="1"/>
      <w:r w:rsidR="00C163B6">
        <w:br w:type="page"/>
      </w:r>
    </w:p>
    <w:p w:rsidR="00830BBF" w:rsidRDefault="00830BBF" w:rsidP="0020257A">
      <w:pPr>
        <w:ind w:right="2946"/>
        <w:jc w:val="right"/>
        <w:rPr>
          <w:rFonts w:ascii="Georgia" w:hAnsi="Georgia"/>
          <w:color w:val="0070C0"/>
        </w:rPr>
      </w:pPr>
      <w:r>
        <w:rPr>
          <w:rFonts w:ascii="Georgia" w:hAnsi="Georgia"/>
          <w:noProof/>
          <w:color w:val="0070C0"/>
          <w:lang w:eastAsia="ru-RU"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-186055</wp:posOffset>
            </wp:positionV>
            <wp:extent cx="2400300" cy="7572375"/>
            <wp:effectExtent l="19050" t="0" r="0" b="0"/>
            <wp:wrapNone/>
            <wp:docPr id="24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60B6" w:rsidRPr="003A5C56" w:rsidRDefault="005561E8" w:rsidP="00111127">
      <w:pPr>
        <w:tabs>
          <w:tab w:val="left" w:pos="11340"/>
        </w:tabs>
        <w:ind w:right="3230"/>
        <w:jc w:val="center"/>
        <w:rPr>
          <w:rFonts w:ascii="Times New Roman" w:hAnsi="Times New Roman"/>
          <w:b/>
          <w:color w:val="000000" w:themeColor="text1"/>
          <w:sz w:val="44"/>
          <w:szCs w:val="44"/>
        </w:rPr>
      </w:pPr>
      <w:bookmarkStart w:id="2" w:name="Доходы"/>
      <w:r>
        <w:rPr>
          <w:rFonts w:ascii="Times New Roman" w:hAnsi="Times New Roman"/>
          <w:b/>
          <w:noProof/>
          <w:color w:val="000000" w:themeColor="text1"/>
          <w:sz w:val="44"/>
          <w:szCs w:val="44"/>
          <w:lang w:eastAsia="ru-RU"/>
        </w:rPr>
        <w:pict>
          <v:shape id="_x0000_s1062" type="#_x0000_t202" style="position:absolute;left:0;text-align:left;margin-left:-51.1pt;margin-top:31.2pt;width:634pt;height:285.2pt;z-index:251688960" filled="f" stroked="f">
            <v:textbox style="mso-next-textbox:#_x0000_s1062">
              <w:txbxContent>
                <w:p w:rsidR="00D726E7" w:rsidRPr="0020257A" w:rsidRDefault="00D726E7" w:rsidP="0020257A">
                  <w:pPr>
                    <w:tabs>
                      <w:tab w:val="left" w:pos="709"/>
                    </w:tabs>
                    <w:spacing w:after="0" w:line="240" w:lineRule="auto"/>
                    <w:ind w:firstLine="737"/>
                    <w:jc w:val="both"/>
                    <w:rPr>
                      <w:rFonts w:ascii="Times New Roman" w:hAnsi="Times New Roman"/>
                      <w:strike/>
                      <w:sz w:val="32"/>
                      <w:szCs w:val="32"/>
                    </w:rPr>
                  </w:pP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>Формирование налоговых и неналоговых доходов на 2020 год и на плановый период 2021 и 2022 годов осуществлялось на основе показателей прогноза социально-экономического развития муниципального образования «Город Саратов», согласованного с министерством экономического развития Саратовской области, а также предложений главных администраторов доходов бюджета.</w:t>
                  </w:r>
                </w:p>
                <w:p w:rsidR="00D726E7" w:rsidRDefault="00D726E7" w:rsidP="0020257A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709"/>
                    <w:jc w:val="both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>Налоговые доходы будут обеспечивать в 20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20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>-202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2 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годах объем поступлений в среднем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91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% от суммы налоговых и неналоговых доходов, неналоговые доходы соответственно 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9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>% (в 20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20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 году – налоговые 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90,6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%, неналоговые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9,4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>%; в 202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1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 году налоговые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90,9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%, неналоговые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9,1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>%; в 202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2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 году налоговые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91,3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%, неналоговые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8,7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>%).</w:t>
                  </w:r>
                </w:p>
                <w:p w:rsidR="00D726E7" w:rsidRDefault="00D726E7" w:rsidP="0020257A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709"/>
                    <w:jc w:val="both"/>
                  </w:pPr>
                  <w:r w:rsidRPr="0020257A"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Основные бюджетообразующие доходные источники бюджета муниципального образования «Город Саратов» – налог на доходы физических лиц, единый налог на вмененный доход, земельный налог, налог на имущество физических лиц, за счет которых в совокупности формируется в 20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20</w:t>
                  </w:r>
                  <w:r w:rsidRPr="0020257A"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 xml:space="preserve"> году 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86,7</w:t>
                  </w:r>
                  <w:r w:rsidRPr="0020257A"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% налоговых и неналоговых доходов бюджета, в 202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1</w:t>
                  </w:r>
                  <w:r w:rsidRPr="0020257A"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-202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2</w:t>
                  </w:r>
                  <w:r w:rsidRPr="0020257A"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 xml:space="preserve"> годах 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–</w:t>
                  </w:r>
                  <w:r w:rsidRPr="0020257A"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86,9</w:t>
                  </w:r>
                  <w:r w:rsidRPr="0020257A"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 xml:space="preserve">% и 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87,4</w:t>
                  </w:r>
                  <w:r w:rsidRPr="0020257A"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% соответственно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.</w:t>
                  </w:r>
                </w:p>
              </w:txbxContent>
            </v:textbox>
          </v:shape>
        </w:pict>
      </w:r>
      <w:commentRangeStart w:id="3"/>
      <w:r w:rsidR="006A57AC" w:rsidRPr="003A5C56">
        <w:rPr>
          <w:rFonts w:ascii="Georgia" w:hAnsi="Georgia"/>
          <w:b/>
          <w:color w:val="000000" w:themeColor="text1"/>
          <w:sz w:val="44"/>
          <w:szCs w:val="44"/>
        </w:rPr>
        <w:t>Доходы</w:t>
      </w:r>
      <w:r w:rsidR="009C14A2" w:rsidRPr="003A5C56">
        <w:rPr>
          <w:rFonts w:ascii="Georgia" w:hAnsi="Georgia"/>
          <w:b/>
          <w:color w:val="000000" w:themeColor="text1"/>
          <w:sz w:val="44"/>
          <w:szCs w:val="44"/>
        </w:rPr>
        <w:t xml:space="preserve"> бюджета</w:t>
      </w:r>
      <w:commentRangeEnd w:id="3"/>
      <w:r w:rsidR="009C14A2" w:rsidRPr="003A5C56">
        <w:rPr>
          <w:rStyle w:val="a9"/>
          <w:rFonts w:ascii="Georgia" w:hAnsi="Georgia"/>
          <w:b/>
          <w:color w:val="000000" w:themeColor="text1"/>
          <w:sz w:val="44"/>
          <w:szCs w:val="44"/>
          <w:vertAlign w:val="superscript"/>
        </w:rPr>
        <w:commentReference w:id="3"/>
      </w:r>
      <w:bookmarkEnd w:id="2"/>
    </w:p>
    <w:p w:rsidR="0020257A" w:rsidRPr="00170C66" w:rsidRDefault="0020257A" w:rsidP="0020257A">
      <w:pPr>
        <w:spacing w:before="240" w:after="0" w:line="240" w:lineRule="auto"/>
        <w:ind w:left="-851"/>
        <w:jc w:val="both"/>
        <w:rPr>
          <w:rFonts w:ascii="Times New Roman" w:hAnsi="Times New Roman"/>
          <w:bCs/>
          <w:sz w:val="28"/>
          <w:szCs w:val="28"/>
        </w:rPr>
      </w:pPr>
    </w:p>
    <w:p w:rsidR="0020257A" w:rsidRDefault="0020257A" w:rsidP="0020257A">
      <w:pPr>
        <w:tabs>
          <w:tab w:val="left" w:pos="709"/>
        </w:tabs>
        <w:spacing w:after="0" w:line="240" w:lineRule="auto"/>
        <w:ind w:firstLine="737"/>
        <w:jc w:val="both"/>
        <w:rPr>
          <w:rFonts w:ascii="Times New Roman" w:hAnsi="Times New Roman"/>
          <w:sz w:val="28"/>
          <w:szCs w:val="28"/>
        </w:rPr>
      </w:pPr>
    </w:p>
    <w:p w:rsidR="0020257A" w:rsidRDefault="0020257A" w:rsidP="0020257A">
      <w:pPr>
        <w:tabs>
          <w:tab w:val="left" w:pos="709"/>
        </w:tabs>
        <w:spacing w:after="0" w:line="240" w:lineRule="auto"/>
        <w:ind w:firstLine="737"/>
        <w:jc w:val="both"/>
        <w:rPr>
          <w:rFonts w:ascii="Times New Roman" w:hAnsi="Times New Roman"/>
          <w:sz w:val="36"/>
          <w:szCs w:val="36"/>
        </w:rPr>
      </w:pPr>
    </w:p>
    <w:p w:rsidR="0020257A" w:rsidRDefault="0020257A" w:rsidP="0020257A">
      <w:pPr>
        <w:tabs>
          <w:tab w:val="left" w:pos="709"/>
        </w:tabs>
        <w:spacing w:after="0" w:line="240" w:lineRule="auto"/>
        <w:ind w:firstLine="737"/>
        <w:jc w:val="both"/>
        <w:rPr>
          <w:rFonts w:ascii="Times New Roman" w:hAnsi="Times New Roman"/>
          <w:sz w:val="36"/>
          <w:szCs w:val="36"/>
        </w:rPr>
      </w:pPr>
    </w:p>
    <w:p w:rsidR="0020257A" w:rsidRDefault="0020257A" w:rsidP="0020257A">
      <w:pPr>
        <w:tabs>
          <w:tab w:val="left" w:pos="709"/>
        </w:tabs>
        <w:spacing w:after="0" w:line="240" w:lineRule="auto"/>
        <w:ind w:firstLine="737"/>
        <w:jc w:val="both"/>
        <w:rPr>
          <w:rFonts w:ascii="Times New Roman" w:hAnsi="Times New Roman"/>
          <w:sz w:val="36"/>
          <w:szCs w:val="36"/>
        </w:rPr>
      </w:pPr>
    </w:p>
    <w:p w:rsidR="0020257A" w:rsidRDefault="005561E8">
      <w:r>
        <w:rPr>
          <w:noProof/>
          <w:lang w:eastAsia="ru-RU"/>
        </w:rPr>
        <w:pict>
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1 2 1"/>
              <v:f eqn="prod @11 3 1"/>
              <v:f eqn="prod height 1 2"/>
              <v:f eqn="sum @14 0 @12"/>
              <v:f eqn="sum height 0 @10"/>
              <v:f eqn="sum height 0 @11"/>
              <v:f eqn="prod width 1 2"/>
              <v:f eqn="sum width 0 2700"/>
              <v:f eqn="sum @18 0 2700"/>
              <v:f eqn="val width"/>
              <v:f eqn="val height"/>
            </v:formulas>
            <v:path o:extrusionok="f" o:connecttype="custom" o:connectlocs="@18,@10;2700,@15;@18,21600;@19,@15" o:connectangles="270,180,90,0" textboxrect="@0,@10,@9,21600"/>
            <v:handles>
              <v:h position="#0,bottomRight" xrange="2700,8100"/>
              <v:h position="center,#1" yrange="0,7200"/>
            </v:handles>
            <o:complex v:ext="view"/>
          </v:shapetype>
          <v:shape id="_x0000_s1078" type="#_x0000_t53" style="position:absolute;margin-left:1.45pt;margin-top:190.9pt;width:206.65pt;height:176.75pt;z-index:251691008" fillcolor="white [3201]" strokecolor="#9bbb59 [3206]" strokeweight="2.5pt">
            <v:shadow color="#868686"/>
            <v:textbox style="mso-next-textbox:#_x0000_s1078">
              <w:txbxContent>
                <w:p w:rsidR="00D726E7" w:rsidRPr="00883794" w:rsidRDefault="00D726E7" w:rsidP="00830BBF">
                  <w:pPr>
                    <w:jc w:val="center"/>
                    <w:rPr>
                      <w:rFonts w:ascii="Times New Roman" w:hAnsi="Times New Roman"/>
                      <w:b/>
                      <w:sz w:val="4"/>
                      <w:szCs w:val="4"/>
                    </w:rPr>
                  </w:pPr>
                </w:p>
                <w:p w:rsidR="00D726E7" w:rsidRPr="00830BBF" w:rsidRDefault="00D726E7" w:rsidP="00830BBF">
                  <w:pPr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830BB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Налоговые и неналоговые доходы в расчёте на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</w:t>
                  </w:r>
                  <w:r w:rsidRPr="00830BB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1 жителя города</w:t>
                  </w:r>
                </w:p>
              </w:txbxContent>
            </v:textbox>
          </v:shape>
        </w:pict>
      </w:r>
      <w:r w:rsidR="000B2AC1">
        <w:rPr>
          <w:noProof/>
          <w:lang w:eastAsia="ru-RU"/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column">
              <wp:posOffset>2711450</wp:posOffset>
            </wp:positionH>
            <wp:positionV relativeFrom="paragraph">
              <wp:posOffset>2264410</wp:posOffset>
            </wp:positionV>
            <wp:extent cx="4589780" cy="2508885"/>
            <wp:effectExtent l="19050" t="0" r="1270" b="0"/>
            <wp:wrapNone/>
            <wp:docPr id="61" name="Рисунок 60" descr="налог на ж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лог на жит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9780" cy="2508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123" type="#_x0000_t202" style="position:absolute;margin-left:-12.75pt;margin-top:380.65pt;width:440.4pt;height:23.4pt;z-index:251750400;mso-position-horizontal-relative:text;mso-position-vertical-relative:text" filled="f" stroked="f">
            <v:textbox style="mso-next-textbox:#_x0000_s1123">
              <w:txbxContent>
                <w:p w:rsidR="00D726E7" w:rsidRPr="004637D1" w:rsidRDefault="005561E8">
                  <w:pPr>
                    <w:rPr>
                      <w:i/>
                      <w:color w:val="000000" w:themeColor="text1"/>
                    </w:rPr>
                  </w:pPr>
                  <w:hyperlink r:id="rId28" w:history="1">
                    <w:r w:rsidR="00D726E7">
                      <w:rPr>
                        <w:rStyle w:val="a3"/>
                        <w:i/>
                        <w:color w:val="000000" w:themeColor="text1"/>
                      </w:rPr>
                      <w:t>с</w:t>
                    </w:r>
                    <w:r w:rsidR="00D726E7" w:rsidRPr="004637D1">
                      <w:rPr>
                        <w:rStyle w:val="a3"/>
                        <w:i/>
                        <w:color w:val="000000" w:themeColor="text1"/>
                      </w:rPr>
                      <w:t>м. Доходы бюджета муниципального образования «Город Саратов» на 2018-2022 годы</w:t>
                    </w:r>
                  </w:hyperlink>
                </w:p>
              </w:txbxContent>
            </v:textbox>
          </v:shape>
        </w:pict>
      </w:r>
      <w:r w:rsidR="0020257A">
        <w:br w:type="page"/>
      </w:r>
    </w:p>
    <w:p w:rsidR="004637D1" w:rsidRDefault="00D97CA8" w:rsidP="004637D1">
      <w:pPr>
        <w:spacing w:before="240"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-179996</wp:posOffset>
            </wp:positionV>
            <wp:extent cx="2400300" cy="7572375"/>
            <wp:effectExtent l="19050" t="0" r="0" b="0"/>
            <wp:wrapNone/>
            <wp:docPr id="1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37D1" w:rsidRDefault="005561E8" w:rsidP="004637D1">
      <w:pPr>
        <w:spacing w:before="240"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pict>
          <v:shape id="_x0000_s1126" type="#_x0000_t202" style="position:absolute;left:0;text-align:left;margin-left:-37.05pt;margin-top:4.8pt;width:622.75pt;height:78.35pt;z-index:251754496" filled="f" stroked="f">
            <v:textbox style="mso-next-textbox:#_x0000_s1126">
              <w:txbxContent>
                <w:p w:rsidR="00D726E7" w:rsidRPr="002B3586" w:rsidRDefault="00D726E7" w:rsidP="00BA0E06">
                  <w:pPr>
                    <w:spacing w:line="24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 xml:space="preserve">Прогнозные показатели налоговых и неналоговых доходов бюджета </w:t>
                  </w:r>
                  <w:r w:rsidRPr="00CD5FB4">
                    <w:rPr>
                      <w:rFonts w:ascii="Times New Roman" w:hAnsi="Times New Roman"/>
                      <w:bCs/>
                      <w:sz w:val="32"/>
                      <w:szCs w:val="32"/>
                    </w:rPr>
                    <w:t>муниципального образования «Город Саратов»</w:t>
                  </w: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 xml:space="preserve"> рассчитаны </w:t>
                  </w:r>
                  <w:hyperlink r:id="rId29" w:history="1">
                    <w:r w:rsidRPr="00CD5FB4">
                      <w:rPr>
                        <w:rStyle w:val="a3"/>
                        <w:rFonts w:ascii="Times New Roman" w:hAnsi="Times New Roman"/>
                        <w:sz w:val="32"/>
                        <w:szCs w:val="32"/>
                      </w:rPr>
                      <w:t>по нормативам отчислений</w:t>
                    </w:r>
                  </w:hyperlink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 xml:space="preserve"> в соответствии с Бюджетным кодексом Российской Федерации и законодательством Саратовской области.</w:t>
                  </w:r>
                </w:p>
                <w:p w:rsidR="00D726E7" w:rsidRDefault="00D726E7"/>
              </w:txbxContent>
            </v:textbox>
          </v:shape>
        </w:pict>
      </w:r>
    </w:p>
    <w:p w:rsidR="004637D1" w:rsidRDefault="004637D1" w:rsidP="004637D1">
      <w:pPr>
        <w:spacing w:before="240"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4637D1" w:rsidRDefault="00721A64" w:rsidP="004637D1">
      <w:pPr>
        <w:spacing w:before="240"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2088" behindDoc="0" locked="0" layoutInCell="1" allowOverlap="1">
            <wp:simplePos x="0" y="0"/>
            <wp:positionH relativeFrom="column">
              <wp:posOffset>2795905</wp:posOffset>
            </wp:positionH>
            <wp:positionV relativeFrom="paragraph">
              <wp:posOffset>83185</wp:posOffset>
            </wp:positionV>
            <wp:extent cx="4659630" cy="2802255"/>
            <wp:effectExtent l="19050" t="0" r="7620" b="0"/>
            <wp:wrapSquare wrapText="bothSides"/>
            <wp:docPr id="14" name="Рисунок 1" descr="C:\Users\MAKAROVAVA\Desktop\Бюджет для граждан\Бюджет 2020\Безымянный20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KAROVAVA\Desktop\Бюджет для граждан\Бюджет 2020\Безымянный2020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630" cy="280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37D1" w:rsidRDefault="005561E8" w:rsidP="004637D1">
      <w:pPr>
        <w:spacing w:before="240"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pict>
          <v:shape id="_x0000_s1128" type="#_x0000_t202" style="position:absolute;left:0;text-align:left;margin-left:-37.05pt;margin-top:18.45pt;width:301.15pt;height:115.05pt;z-index:251756544" filled="f" stroked="f">
            <v:textbox style="mso-next-textbox:#_x0000_s1128">
              <w:txbxContent>
                <w:p w:rsidR="00D726E7" w:rsidRPr="00CD5FB4" w:rsidRDefault="00D726E7" w:rsidP="00CD5FB4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bCs/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bCs/>
                      <w:sz w:val="32"/>
                      <w:szCs w:val="32"/>
                    </w:rPr>
                    <w:t>Граждане города Саратова уплачивают во все уровни бюджетной системы:</w:t>
                  </w:r>
                </w:p>
                <w:p w:rsidR="00D726E7" w:rsidRPr="00CD5FB4" w:rsidRDefault="00D726E7" w:rsidP="00CD5FB4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bCs/>
                      <w:sz w:val="32"/>
                      <w:szCs w:val="32"/>
                    </w:rPr>
                    <w:t>- налог на доходы физических лиц;</w:t>
                  </w:r>
                </w:p>
                <w:p w:rsidR="00D726E7" w:rsidRPr="00CD5FB4" w:rsidRDefault="00D726E7" w:rsidP="00CD5FB4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bCs/>
                      <w:sz w:val="32"/>
                      <w:szCs w:val="32"/>
                    </w:rPr>
                    <w:t>- налог на имущество физических лиц;</w:t>
                  </w:r>
                </w:p>
                <w:p w:rsidR="00D726E7" w:rsidRPr="00CD5FB4" w:rsidRDefault="00D726E7" w:rsidP="00CD5FB4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bCs/>
                      <w:sz w:val="32"/>
                      <w:szCs w:val="32"/>
                    </w:rPr>
                    <w:t>- транспортный налог;</w:t>
                  </w:r>
                </w:p>
                <w:p w:rsidR="00D726E7" w:rsidRPr="00CD5FB4" w:rsidRDefault="00D726E7" w:rsidP="00CD5FB4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bCs/>
                      <w:sz w:val="32"/>
                      <w:szCs w:val="32"/>
                    </w:rPr>
                    <w:t>- земельный налог.</w:t>
                  </w:r>
                </w:p>
                <w:p w:rsidR="00D726E7" w:rsidRDefault="00D726E7" w:rsidP="00CD5FB4">
                  <w:pPr>
                    <w:ind w:firstLine="284"/>
                  </w:pPr>
                </w:p>
              </w:txbxContent>
            </v:textbox>
          </v:shape>
        </w:pict>
      </w:r>
    </w:p>
    <w:p w:rsidR="004637D1" w:rsidRDefault="004637D1" w:rsidP="004637D1">
      <w:pPr>
        <w:spacing w:before="240"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4637D1" w:rsidRDefault="004637D1" w:rsidP="004637D1">
      <w:pPr>
        <w:spacing w:before="240"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4637D1" w:rsidRDefault="004637D1" w:rsidP="004637D1">
      <w:pPr>
        <w:spacing w:before="240"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4637D1" w:rsidRDefault="004637D1"/>
    <w:p w:rsidR="004637D1" w:rsidRDefault="004637D1"/>
    <w:p w:rsidR="004637D1" w:rsidRDefault="005561E8">
      <w:r>
        <w:rPr>
          <w:noProof/>
          <w:lang w:eastAsia="ru-RU"/>
        </w:rPr>
        <w:pict>
          <v:shape id="_x0000_s1127" type="#_x0000_t202" style="position:absolute;margin-left:-42.65pt;margin-top:17.95pt;width:637.7pt;height:249.6pt;z-index:251755520" filled="f" stroked="f">
            <v:textbox style="mso-next-textbox:#_x0000_s1127">
              <w:txbxContent>
                <w:p w:rsidR="00D726E7" w:rsidRPr="00CD5FB4" w:rsidRDefault="00D726E7" w:rsidP="00CD1255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>Изменение параметров налоговых и неналоговых доходов в 2018-2022 годах обусловлено следующими обстоятельствами:</w:t>
                  </w:r>
                </w:p>
                <w:p w:rsidR="00D726E7" w:rsidRDefault="00D726E7" w:rsidP="00CD1255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32"/>
                      <w:szCs w:val="32"/>
                      <w:shd w:val="clear" w:color="auto" w:fill="FFFFFF"/>
                    </w:rPr>
                  </w:pP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>- изменением показателей по фонду оплаты труда по прогнозу социально-экономического развития муниципального образования «Город Саратов»;</w:t>
                  </w:r>
                </w:p>
                <w:p w:rsidR="00D726E7" w:rsidRPr="00CD5FB4" w:rsidRDefault="00D726E7" w:rsidP="00CD1255">
                  <w:pPr>
                    <w:tabs>
                      <w:tab w:val="left" w:pos="709"/>
                    </w:tabs>
                    <w:spacing w:after="0" w:line="240" w:lineRule="auto"/>
                    <w:jc w:val="both"/>
                  </w:pPr>
                  <w:r w:rsidRPr="00CD5FB4">
                    <w:rPr>
                      <w:rFonts w:ascii="Times New Roman" w:hAnsi="Times New Roman"/>
                      <w:sz w:val="32"/>
                      <w:szCs w:val="32"/>
                      <w:shd w:val="clear" w:color="auto" w:fill="FFFFFF"/>
                    </w:rPr>
                    <w:t xml:space="preserve">- </w:t>
                  </w: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>отменой систем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ы</w:t>
                  </w: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 xml:space="preserve"> налогообложения в виде единого налога на вмененный доход для отдельных видов деятельности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;</w:t>
                  </w:r>
                </w:p>
                <w:p w:rsidR="00D726E7" w:rsidRPr="00CD5FB4" w:rsidRDefault="00D726E7" w:rsidP="00CD1255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color w:val="000000"/>
                      <w:spacing w:val="4"/>
                      <w:sz w:val="32"/>
                      <w:szCs w:val="32"/>
                    </w:rPr>
                    <w:t>- изменением инвентаризационной (кадастровой) стоимости объектов недвижимости, подлежащих налогообложению налогом на имущество физических лиц;</w:t>
                  </w:r>
                </w:p>
                <w:p w:rsidR="00D726E7" w:rsidRPr="00CD5FB4" w:rsidRDefault="00D726E7" w:rsidP="00CD1255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>- изменением кадастровой стоимости земельных участков в соответствии с решениями комиссии по рассмотрению споров о результатах определения кадастровой стоимости или судебных органов;</w:t>
                  </w:r>
                </w:p>
                <w:p w:rsidR="00D726E7" w:rsidRPr="00CD5FB4" w:rsidRDefault="00D726E7" w:rsidP="00CD1255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 xml:space="preserve">- низкой ликвидностью предлагаемых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к продаже объектов недвижимости</w:t>
                  </w: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>.</w:t>
                  </w:r>
                </w:p>
              </w:txbxContent>
            </v:textbox>
          </v:shape>
        </w:pict>
      </w:r>
    </w:p>
    <w:p w:rsidR="004637D1" w:rsidRDefault="004637D1">
      <w:r>
        <w:br w:type="page"/>
      </w:r>
    </w:p>
    <w:p w:rsidR="001E3835" w:rsidRDefault="007536EA">
      <w:r>
        <w:rPr>
          <w:noProof/>
          <w:lang w:eastAsia="ru-RU"/>
        </w:rPr>
        <w:lastRenderedPageBreak/>
        <w:drawing>
          <wp:anchor distT="0" distB="0" distL="114300" distR="114300" simplePos="0" relativeHeight="251828224" behindDoc="0" locked="0" layoutInCell="1" allowOverlap="1">
            <wp:simplePos x="0" y="0"/>
            <wp:positionH relativeFrom="column">
              <wp:posOffset>-624840</wp:posOffset>
            </wp:positionH>
            <wp:positionV relativeFrom="paragraph">
              <wp:posOffset>1547495</wp:posOffset>
            </wp:positionV>
            <wp:extent cx="7985125" cy="5695950"/>
            <wp:effectExtent l="19050" t="76200" r="53975" b="76200"/>
            <wp:wrapNone/>
            <wp:docPr id="63" name="Схема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-186055</wp:posOffset>
            </wp:positionV>
            <wp:extent cx="2400300" cy="7572375"/>
            <wp:effectExtent l="19050" t="0" r="0" b="0"/>
            <wp:wrapNone/>
            <wp:docPr id="4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61E8">
        <w:rPr>
          <w:noProof/>
          <w:lang w:eastAsia="ru-RU"/>
        </w:rPr>
        <w:pict>
          <v:shape id="_x0000_s1130" type="#_x0000_t202" style="position:absolute;margin-left:-43.65pt;margin-top:27.45pt;width:631.15pt;height:91.6pt;z-index:251760640;mso-position-horizontal-relative:text;mso-position-vertical-relative:text" filled="f" stroked="f">
            <v:textbox style="mso-next-textbox:#_x0000_s1130">
              <w:txbxContent>
                <w:p w:rsidR="00D726E7" w:rsidRPr="005A7336" w:rsidRDefault="00D726E7" w:rsidP="005A7336">
                  <w:pPr>
                    <w:spacing w:line="240" w:lineRule="auto"/>
                    <w:jc w:val="both"/>
                    <w:rPr>
                      <w:i/>
                      <w:color w:val="0070C0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bookmarkStart w:id="4" w:name="Повышениедоходов"/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  </w:t>
                  </w:r>
                  <w:bookmarkEnd w:id="4"/>
                  <w:r w:rsidRPr="005A7336">
                    <w:rPr>
                      <w:rFonts w:ascii="Times New Roman" w:hAnsi="Times New Roman"/>
                      <w:i/>
                      <w:color w:val="0070C0"/>
                      <w:sz w:val="36"/>
                      <w:szCs w:val="36"/>
                    </w:rPr>
                    <w:t>Основной задачей в 2020-2022 годах остается обеспечение доходов бюджета муниципального образования «Город Саратов». Достижение указанной задачи должно осуществляться за счет реализации мероприятий по следующим направлениям.</w:t>
                  </w:r>
                </w:p>
              </w:txbxContent>
            </v:textbox>
          </v:shape>
        </w:pict>
      </w:r>
      <w:r w:rsidR="005561E8">
        <w:rPr>
          <w:noProof/>
          <w:lang w:eastAsia="ru-RU"/>
        </w:rPr>
        <w:pict>
          <v:shape id="_x0000_s1129" type="#_x0000_t202" style="position:absolute;margin-left:-43.65pt;margin-top:-2.5pt;width:631.15pt;height:37.4pt;z-index:251759616;mso-position-horizontal-relative:text;mso-position-vertical-relative:text" filled="f" stroked="f">
            <v:textbox style="mso-next-textbox:#_x0000_s1129">
              <w:txbxContent>
                <w:p w:rsidR="00D726E7" w:rsidRPr="003578DF" w:rsidRDefault="00D726E7" w:rsidP="003578DF">
                  <w:pPr>
                    <w:ind w:left="142" w:right="347"/>
                    <w:jc w:val="center"/>
                    <w:rPr>
                      <w:rFonts w:ascii="Georgia" w:hAnsi="Georgia"/>
                      <w:sz w:val="44"/>
                      <w:szCs w:val="44"/>
                    </w:rPr>
                  </w:pPr>
                  <w:r w:rsidRPr="003578DF">
                    <w:rPr>
                      <w:rFonts w:ascii="Georgia" w:hAnsi="Georgia"/>
                      <w:b/>
                      <w:sz w:val="44"/>
                      <w:szCs w:val="44"/>
                    </w:rPr>
                    <w:t>Основные мероприятия по повышению доходов</w:t>
                  </w:r>
                </w:p>
              </w:txbxContent>
            </v:textbox>
          </v:shape>
        </w:pict>
      </w:r>
      <w:r w:rsidR="00CD5FB4">
        <w:br w:type="page"/>
      </w:r>
    </w:p>
    <w:p w:rsidR="001E3835" w:rsidRPr="00FD63B4" w:rsidRDefault="00794AE9" w:rsidP="001E3835">
      <w:pPr>
        <w:spacing w:after="0" w:line="240" w:lineRule="auto"/>
        <w:ind w:right="2948"/>
        <w:jc w:val="both"/>
        <w:rPr>
          <w:rFonts w:ascii="Times New Roman" w:hAnsi="Times New Roman"/>
          <w:i/>
          <w:color w:val="0000FF"/>
          <w:sz w:val="36"/>
          <w:szCs w:val="36"/>
        </w:rPr>
      </w:pPr>
      <w:bookmarkStart w:id="5" w:name="Оздоровление"/>
      <w:r>
        <w:rPr>
          <w:rFonts w:ascii="Times New Roman" w:hAnsi="Times New Roman"/>
          <w:i/>
          <w:noProof/>
          <w:color w:val="0070C0"/>
          <w:sz w:val="36"/>
          <w:szCs w:val="36"/>
          <w:lang w:eastAsia="ru-RU"/>
        </w:rPr>
        <w:lastRenderedPageBreak/>
        <w:drawing>
          <wp:anchor distT="0" distB="0" distL="114300" distR="114300" simplePos="0" relativeHeight="251843584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-176530</wp:posOffset>
            </wp:positionV>
            <wp:extent cx="2400300" cy="7572375"/>
            <wp:effectExtent l="19050" t="0" r="0" b="0"/>
            <wp:wrapNone/>
            <wp:docPr id="12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3835">
        <w:rPr>
          <w:rFonts w:ascii="Times New Roman" w:hAnsi="Times New Roman"/>
          <w:i/>
          <w:noProof/>
          <w:color w:val="0070C0"/>
          <w:sz w:val="36"/>
          <w:szCs w:val="36"/>
          <w:lang w:eastAsia="ru-RU"/>
        </w:rPr>
        <w:drawing>
          <wp:anchor distT="0" distB="0" distL="114300" distR="114300" simplePos="0" relativeHeight="251844608" behindDoc="1" locked="0" layoutInCell="1" allowOverlap="1">
            <wp:simplePos x="0" y="0"/>
            <wp:positionH relativeFrom="column">
              <wp:posOffset>23355</wp:posOffset>
            </wp:positionH>
            <wp:positionV relativeFrom="paragraph">
              <wp:posOffset>977728</wp:posOffset>
            </wp:positionV>
            <wp:extent cx="7129895" cy="6151418"/>
            <wp:effectExtent l="19050" t="0" r="0" b="0"/>
            <wp:wrapNone/>
            <wp:docPr id="19" name="Рисунок 18" descr="Оздоровл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здоровление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29895" cy="61514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F009B">
        <w:rPr>
          <w:rFonts w:ascii="Times New Roman" w:hAnsi="Times New Roman"/>
          <w:i/>
          <w:color w:val="0070C0"/>
          <w:sz w:val="36"/>
          <w:szCs w:val="36"/>
        </w:rPr>
        <w:t xml:space="preserve">  </w:t>
      </w:r>
      <w:bookmarkEnd w:id="5"/>
      <w:r w:rsidR="001E3835" w:rsidRPr="00FD63B4">
        <w:rPr>
          <w:rFonts w:ascii="Times New Roman" w:hAnsi="Times New Roman"/>
          <w:i/>
          <w:color w:val="0000FF"/>
          <w:sz w:val="36"/>
          <w:szCs w:val="36"/>
        </w:rPr>
        <w:t xml:space="preserve">Администрацией </w:t>
      </w:r>
      <w:r w:rsidR="001E3835" w:rsidRPr="00FD63B4">
        <w:rPr>
          <w:rFonts w:ascii="Times New Roman" w:hAnsi="Times New Roman"/>
          <w:bCs/>
          <w:i/>
          <w:color w:val="0000FF"/>
          <w:sz w:val="36"/>
          <w:szCs w:val="36"/>
        </w:rPr>
        <w:t xml:space="preserve">муниципального образования «Город Саратов» </w:t>
      </w:r>
      <w:r w:rsidR="001E3835" w:rsidRPr="00FD63B4">
        <w:rPr>
          <w:rFonts w:ascii="Times New Roman" w:hAnsi="Times New Roman"/>
          <w:i/>
          <w:color w:val="0000FF"/>
          <w:sz w:val="36"/>
          <w:szCs w:val="36"/>
        </w:rPr>
        <w:t xml:space="preserve">разработан </w:t>
      </w:r>
      <w:hyperlink r:id="rId36" w:history="1">
        <w:r w:rsidR="001E3835" w:rsidRPr="00FD63B4">
          <w:rPr>
            <w:rStyle w:val="a3"/>
            <w:rFonts w:ascii="Times New Roman" w:hAnsi="Times New Roman"/>
            <w:i/>
            <w:color w:val="0000FF"/>
            <w:sz w:val="36"/>
            <w:szCs w:val="36"/>
          </w:rPr>
          <w:t xml:space="preserve">План мероприятий по оздоровлению муниципальных финансов на период до 2022 года по муниципальному образованию </w:t>
        </w:r>
        <w:r w:rsidR="00DF009B" w:rsidRPr="00FD63B4">
          <w:rPr>
            <w:rStyle w:val="a3"/>
            <w:rFonts w:ascii="Times New Roman" w:hAnsi="Times New Roman"/>
            <w:i/>
            <w:color w:val="0000FF"/>
            <w:sz w:val="36"/>
            <w:szCs w:val="36"/>
          </w:rPr>
          <w:t xml:space="preserve">                     </w:t>
        </w:r>
        <w:r w:rsidR="001E3835" w:rsidRPr="00FD63B4">
          <w:rPr>
            <w:rStyle w:val="a3"/>
            <w:rFonts w:ascii="Times New Roman" w:hAnsi="Times New Roman"/>
            <w:i/>
            <w:color w:val="0000FF"/>
            <w:sz w:val="36"/>
            <w:szCs w:val="36"/>
          </w:rPr>
          <w:t>«Город Саратов».</w:t>
        </w:r>
      </w:hyperlink>
    </w:p>
    <w:p w:rsidR="001E3835" w:rsidRDefault="001E3835"/>
    <w:p w:rsidR="00CD5FB4" w:rsidRDefault="001E3835">
      <w:r>
        <w:br w:type="page"/>
      </w:r>
    </w:p>
    <w:p w:rsidR="008D0DBC" w:rsidRPr="0086586D" w:rsidRDefault="005561E8" w:rsidP="002B0E43">
      <w:pPr>
        <w:ind w:right="2946"/>
        <w:jc w:val="center"/>
        <w:rPr>
          <w:rFonts w:ascii="Georgia" w:hAnsi="Georgia"/>
          <w:b/>
          <w:color w:val="000000" w:themeColor="text1"/>
          <w:sz w:val="44"/>
          <w:szCs w:val="44"/>
        </w:rPr>
      </w:pPr>
      <w:bookmarkStart w:id="6" w:name="Расходы"/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lastRenderedPageBreak/>
        <w:pict>
          <v:shape id="_x0000_s1094" type="#_x0000_t202" style="position:absolute;left:0;text-align:left;margin-left:326.4pt;margin-top:223.1pt;width:372.9pt;height:31.8pt;z-index:251709440" filled="f" stroked="f">
            <v:textbox style="mso-next-textbox:#_x0000_s1094">
              <w:txbxContent>
                <w:p w:rsidR="00D726E7" w:rsidRPr="00C17D57" w:rsidRDefault="00D726E7">
                  <w:pPr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C17D57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ОБЩЕГОСУДАРСТВЕННЫЕ ВОПРОСЫ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095" type="#_x0000_t202" style="position:absolute;left:0;text-align:left;margin-left:394.3pt;margin-top:281.95pt;width:287.5pt;height:29.35pt;z-index:251710464" filled="f" stroked="f">
            <v:textbox style="mso-next-textbox:#_x0000_s1095">
              <w:txbxContent>
                <w:p w:rsidR="00D726E7" w:rsidRPr="00C17D57" w:rsidRDefault="00D726E7" w:rsidP="002B0E43">
                  <w:pPr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C17D57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СОЦИАЛЬНАЯ ПОЛИТИКА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096" type="#_x0000_t202" style="position:absolute;left:0;text-align:left;margin-left:269.85pt;margin-top:169.85pt;width:459.95pt;height:32.45pt;z-index:251711488" filled="f" stroked="f">
            <v:textbox style="mso-next-textbox:#_x0000_s1096">
              <w:txbxContent>
                <w:p w:rsidR="00D726E7" w:rsidRPr="00C17D57" w:rsidRDefault="00D726E7" w:rsidP="002B0E43">
                  <w:pPr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C17D57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ЖИЛИЩНО-КОММУНАЛЬНОЕ ХОЗЯЙСТВО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86" style="position:absolute;left:0;text-align:left;margin-left:143.45pt;margin-top:216.7pt;width:172.9pt;height:56.7pt;z-index:251701248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1086">
              <w:txbxContent>
                <w:p w:rsidR="00D726E7" w:rsidRPr="00E42E13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7030A0"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color w:val="7030A0"/>
                      <w:sz w:val="30"/>
                      <w:szCs w:val="30"/>
                    </w:rPr>
                    <w:t>1</w:t>
                  </w:r>
                  <w:r>
                    <w:rPr>
                      <w:rFonts w:ascii="Times New Roman" w:hAnsi="Times New Roman"/>
                      <w:b/>
                      <w:color w:val="7030A0"/>
                      <w:sz w:val="30"/>
                      <w:szCs w:val="30"/>
                      <w:lang w:val="en-US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color w:val="7030A0"/>
                      <w:sz w:val="30"/>
                      <w:szCs w:val="30"/>
                    </w:rPr>
                    <w:t>353,6</w:t>
                  </w:r>
                  <w:r w:rsidRPr="00E42E13">
                    <w:rPr>
                      <w:rFonts w:ascii="Times New Roman" w:hAnsi="Times New Roman"/>
                      <w:b/>
                      <w:color w:val="7030A0"/>
                      <w:sz w:val="30"/>
                      <w:szCs w:val="30"/>
                    </w:rPr>
                    <w:t xml:space="preserve"> млн. руб.</w:t>
                  </w:r>
                </w:p>
                <w:p w:rsidR="00D726E7" w:rsidRPr="00E42E13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7030A0"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color w:val="7030A0"/>
                      <w:sz w:val="30"/>
                      <w:szCs w:val="30"/>
                    </w:rPr>
                    <w:t>8</w:t>
                  </w:r>
                  <w:r>
                    <w:rPr>
                      <w:rFonts w:ascii="Times New Roman" w:hAnsi="Times New Roman"/>
                      <w:b/>
                      <w:color w:val="7030A0"/>
                      <w:sz w:val="30"/>
                      <w:szCs w:val="30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b/>
                      <w:color w:val="7030A0"/>
                      <w:sz w:val="30"/>
                      <w:szCs w:val="30"/>
                    </w:rPr>
                    <w:t>2</w:t>
                  </w:r>
                  <w:r w:rsidRPr="00E42E13">
                    <w:rPr>
                      <w:rFonts w:ascii="Times New Roman" w:hAnsi="Times New Roman"/>
                      <w:b/>
                      <w:color w:val="7030A0"/>
                      <w:sz w:val="30"/>
                      <w:szCs w:val="30"/>
                    </w:rPr>
                    <w:t>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80" style="position:absolute;left:0;text-align:left;margin-left:215.25pt;margin-top:269.6pt;width:172.9pt;height:56.7pt;z-index:251695104" fillcolor="#c0504d [3205]" strokecolor="#f2f2f2 [3041]" strokeweight="3pt">
            <v:shadow on="t" type="perspective" color="#622423 [1605]" opacity=".5" offset="1pt" offset2="-1pt"/>
            <v:textbox style="mso-next-textbox:#_x0000_s1080">
              <w:txbxContent>
                <w:p w:rsidR="00D726E7" w:rsidRPr="00E42E13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807</w:t>
                  </w:r>
                  <w:r w:rsidRPr="00E42E13"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9</w:t>
                  </w:r>
                  <w:r w:rsidRPr="00E42E13"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 xml:space="preserve"> млн. руб.</w:t>
                  </w:r>
                </w:p>
                <w:p w:rsidR="00D726E7" w:rsidRPr="00E42E13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4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9</w:t>
                  </w:r>
                  <w:r w:rsidRPr="00E42E13"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91" style="position:absolute;left:0;text-align:left;margin-left:90.05pt;margin-top:160pt;width:172.9pt;height:56.7pt;z-index:251706368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 style="mso-next-textbox:#_x0000_s1091">
              <w:txbxContent>
                <w:p w:rsidR="00D726E7" w:rsidRPr="00E42E13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31849B" w:themeColor="accent5" w:themeShade="BF"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color w:val="31849B" w:themeColor="accent5" w:themeShade="BF"/>
                      <w:sz w:val="30"/>
                      <w:szCs w:val="30"/>
                    </w:rPr>
                    <w:t>1</w:t>
                  </w:r>
                  <w:r>
                    <w:rPr>
                      <w:rFonts w:ascii="Times New Roman" w:hAnsi="Times New Roman"/>
                      <w:b/>
                      <w:color w:val="31849B" w:themeColor="accent5" w:themeShade="BF"/>
                      <w:sz w:val="30"/>
                      <w:szCs w:val="30"/>
                      <w:lang w:val="en-US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color w:val="31849B" w:themeColor="accent5" w:themeShade="BF"/>
                      <w:sz w:val="30"/>
                      <w:szCs w:val="30"/>
                    </w:rPr>
                    <w:t>554,6</w:t>
                  </w:r>
                  <w:r w:rsidRPr="00E42E13">
                    <w:rPr>
                      <w:rFonts w:ascii="Times New Roman" w:hAnsi="Times New Roman"/>
                      <w:b/>
                      <w:color w:val="31849B" w:themeColor="accent5" w:themeShade="BF"/>
                      <w:sz w:val="30"/>
                      <w:szCs w:val="30"/>
                    </w:rPr>
                    <w:t xml:space="preserve"> млн. руб.</w:t>
                  </w:r>
                </w:p>
                <w:p w:rsidR="00D726E7" w:rsidRPr="00E42E13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31849B" w:themeColor="accent5" w:themeShade="BF"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color w:val="31849B" w:themeColor="accent5" w:themeShade="BF"/>
                      <w:sz w:val="30"/>
                      <w:szCs w:val="30"/>
                    </w:rPr>
                    <w:t>9</w:t>
                  </w:r>
                  <w:r>
                    <w:rPr>
                      <w:rFonts w:ascii="Times New Roman" w:hAnsi="Times New Roman"/>
                      <w:b/>
                      <w:color w:val="31849B" w:themeColor="accent5" w:themeShade="BF"/>
                      <w:sz w:val="30"/>
                      <w:szCs w:val="30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b/>
                      <w:color w:val="31849B" w:themeColor="accent5" w:themeShade="BF"/>
                      <w:sz w:val="30"/>
                      <w:szCs w:val="30"/>
                    </w:rPr>
                    <w:t>4</w:t>
                  </w:r>
                  <w:r w:rsidRPr="00E42E13">
                    <w:rPr>
                      <w:rFonts w:ascii="Times New Roman" w:hAnsi="Times New Roman"/>
                      <w:b/>
                      <w:color w:val="31849B" w:themeColor="accent5" w:themeShade="BF"/>
                      <w:sz w:val="30"/>
                      <w:szCs w:val="30"/>
                    </w:rPr>
                    <w:t>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133" type="#_x0000_t202" style="position:absolute;left:0;text-align:left;margin-left:-50.25pt;margin-top:547.85pt;width:626.6pt;height:22.45pt;z-index:-251548672" filled="f" stroked="f">
            <v:textbox style="mso-next-textbox:#_x0000_s1133">
              <w:txbxContent>
                <w:p w:rsidR="00D726E7" w:rsidRPr="008D0DBC" w:rsidRDefault="005561E8">
                  <w:pPr>
                    <w:rPr>
                      <w:i/>
                    </w:rPr>
                  </w:pPr>
                  <w:hyperlink r:id="rId37" w:history="1">
                    <w:r w:rsidR="00D726E7" w:rsidRPr="008D0DBC">
                      <w:rPr>
                        <w:rStyle w:val="a3"/>
                        <w:i/>
                      </w:rPr>
                      <w:t xml:space="preserve">см. Расходы бюджета муниципального образования «Город Саратов» </w:t>
                    </w:r>
                    <w:r w:rsidR="00D726E7">
                      <w:rPr>
                        <w:rStyle w:val="a3"/>
                        <w:i/>
                      </w:rPr>
                      <w:t xml:space="preserve">по разделам и подразделам </w:t>
                    </w:r>
                    <w:r w:rsidR="00D726E7" w:rsidRPr="008D0DBC">
                      <w:rPr>
                        <w:rStyle w:val="a3"/>
                        <w:i/>
                      </w:rPr>
                      <w:t>на 2018-2022 годы</w:t>
                    </w:r>
                  </w:hyperlink>
                </w:p>
              </w:txbxContent>
            </v:textbox>
          </v:shape>
        </w:pict>
      </w:r>
      <w:r w:rsidR="002F6B52"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-176530</wp:posOffset>
            </wp:positionV>
            <wp:extent cx="2400300" cy="7572375"/>
            <wp:effectExtent l="19050" t="0" r="0" b="0"/>
            <wp:wrapNone/>
            <wp:docPr id="28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093" type="#_x0000_t202" style="position:absolute;left:0;text-align:left;margin-left:196.45pt;margin-top:103.3pt;width:361.65pt;height:30.85pt;z-index:251708416;mso-position-horizontal-relative:text;mso-position-vertical-relative:text" filled="f" stroked="f">
            <v:textbox style="mso-next-textbox:#_x0000_s1093">
              <w:txbxContent>
                <w:p w:rsidR="00D726E7" w:rsidRPr="00C17D57" w:rsidRDefault="00D726E7">
                  <w:pPr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C17D57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НАЦИОНАЛЬНАЯ ЭКОНОМИКА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099" type="#_x0000_t202" style="position:absolute;left:0;text-align:left;margin-left:86.25pt;margin-top:443.55pt;width:358.35pt;height:28.05pt;z-index:251714560;mso-position-horizontal-relative:text;mso-position-vertical-relative:text" filled="f" stroked="f">
            <v:textbox style="mso-next-textbox:#_x0000_s1099">
              <w:txbxContent>
                <w:p w:rsidR="00D726E7" w:rsidRPr="00900493" w:rsidRDefault="00D726E7" w:rsidP="002B0E43">
                  <w:pPr>
                    <w:jc w:val="right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ФИЗИЧЕСКАЯ КУЛЬТУРА И СПОРТ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100" type="#_x0000_t202" style="position:absolute;left:0;text-align:left;margin-left:191.3pt;margin-top:485.6pt;width:353.4pt;height:28.75pt;z-index:251715584;mso-position-horizontal-relative:text;mso-position-vertical-relative:text" filled="f" stroked="f">
            <v:textbox style="mso-next-textbox:#_x0000_s1100">
              <w:txbxContent>
                <w:p w:rsidR="00D726E7" w:rsidRPr="00900493" w:rsidRDefault="00D726E7" w:rsidP="002B0E43">
                  <w:pPr>
                    <w:jc w:val="right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НАЦИОНАЛЬНАЯ БЕЗОПАСНОСТЬ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097" type="#_x0000_t202" style="position:absolute;left:0;text-align:left;margin-left:-18.9pt;margin-top:334.15pt;width:331.45pt;height:50.5pt;z-index:251712512;mso-position-horizontal-relative:text;mso-position-vertical-relative:text" filled="f" stroked="f">
            <v:textbox style="mso-next-textbox:#_x0000_s1097">
              <w:txbxContent>
                <w:p w:rsidR="00D726E7" w:rsidRPr="00C17D57" w:rsidRDefault="00D726E7" w:rsidP="002B0E43">
                  <w:pPr>
                    <w:jc w:val="right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C17D57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ОБСУЖИВАНИЕ МУНИЦИПАЛЬНОГО ДОЛГА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098" type="#_x0000_t202" style="position:absolute;left:0;text-align:left;margin-left:215.25pt;margin-top:396.85pt;width:155.85pt;height:23.95pt;z-index:251713536;mso-position-horizontal-relative:text;mso-position-vertical-relative:text" filled="f" stroked="f">
            <v:textbox style="mso-next-textbox:#_x0000_s1098">
              <w:txbxContent>
                <w:p w:rsidR="00D726E7" w:rsidRPr="00AD2D98" w:rsidRDefault="00D726E7" w:rsidP="002B0E43">
                  <w:pPr>
                    <w:jc w:val="right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AD2D98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КУЛЬТУРА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092" type="#_x0000_t202" style="position:absolute;left:0;text-align:left;margin-left:134pt;margin-top:54.55pt;width:172.95pt;height:27.6pt;z-index:251707392;mso-position-horizontal-relative:text;mso-position-vertical-relative:text" stroked="f">
            <v:textbox style="mso-next-textbox:#_x0000_s1092">
              <w:txbxContent>
                <w:p w:rsidR="00D726E7" w:rsidRPr="00C17D57" w:rsidRDefault="00D726E7">
                  <w:pPr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C17D57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ОБРАЗОВАНИЕ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79" style="position:absolute;left:0;text-align:left;margin-left:-50.25pt;margin-top:46.6pt;width:184.25pt;height:56.7pt;z-index:251694080;mso-position-horizontal-relative:text;mso-position-vertical-relative:text" fillcolor="#4f81bd [3204]" strokecolor="#f2f2f2 [3041]" strokeweight="3pt">
            <v:shadow on="t" type="perspective" color="#243f60 [1604]" opacity=".5" offset="1pt" offset2="-1pt"/>
            <v:textbox style="mso-next-textbox:#_x0000_s1079">
              <w:txbxContent>
                <w:p w:rsidR="00D726E7" w:rsidRPr="00A317B2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9</w:t>
                  </w: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 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243</w:t>
                  </w: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4</w:t>
                  </w: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мл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н</w:t>
                  </w: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. руб.</w:t>
                  </w:r>
                </w:p>
                <w:p w:rsidR="00D726E7" w:rsidRPr="00A317B2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56,0</w:t>
                  </w: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81" style="position:absolute;left:0;text-align:left;margin-left:18.85pt;margin-top:103.3pt;width:184.25pt;height:56.7pt;z-index:251696128;mso-position-horizontal-relative:text;mso-position-vertical-relative:text" fillcolor="#9bbb59 [3206]" strokecolor="#f2f2f2 [3041]" strokeweight="3pt">
            <v:shadow on="t" type="perspective" color="#4e6128 [1606]" opacity=".5" offset="1pt" offset2="-1pt"/>
            <v:textbox style="mso-next-textbox:#_x0000_s1081">
              <w:txbxContent>
                <w:p w:rsidR="00D726E7" w:rsidRPr="00A317B2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2</w:t>
                  </w: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 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111</w:t>
                  </w: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9</w:t>
                  </w: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мл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н</w:t>
                  </w: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. руб.</w:t>
                  </w:r>
                </w:p>
                <w:p w:rsidR="00D726E7" w:rsidRPr="00A317B2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12.8</w:t>
                  </w: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85" style="position:absolute;left:0;text-align:left;margin-left:312.55pt;margin-top:320.15pt;width:164.4pt;height:56.7pt;z-index:251700224;mso-position-horizontal-relative:text;mso-position-vertical-relative:text" fillcolor="#8064a2 [3207]" strokecolor="#f2f2f2 [3041]" strokeweight="3pt">
            <v:shadow on="t" type="perspective" color="#3f3151 [1607]" opacity=".5" offset="1pt" offset2="-1pt"/>
            <v:textbox style="mso-next-textbox:#_x0000_s1085">
              <w:txbxContent>
                <w:p w:rsidR="00D726E7" w:rsidRPr="00E42E13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589</w:t>
                  </w:r>
                  <w:r w:rsidRPr="00E42E13"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,0 млн. руб.</w:t>
                  </w:r>
                </w:p>
                <w:p w:rsidR="00D726E7" w:rsidRPr="00E42E13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3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6</w:t>
                  </w:r>
                  <w:r w:rsidRPr="00E42E13"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82" style="position:absolute;left:0;text-align:left;margin-left:377.8pt;margin-top:370.65pt;width:158.75pt;height:56.7pt;z-index:251697152;mso-position-horizontal-relative:text;mso-position-vertical-relative:text" fillcolor="#f79646 [3209]" strokecolor="#f2f2f2 [3041]" strokeweight="3pt">
            <v:shadow on="t" type="perspective" color="#974706 [1609]" opacity=".5" offset="1pt" offset2="-1pt"/>
            <v:textbox style="mso-next-textbox:#_x0000_s1082">
              <w:txbxContent>
                <w:p w:rsidR="00D726E7" w:rsidRPr="00E42E13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215868" w:themeColor="accent5" w:themeShade="80"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color w:val="215868" w:themeColor="accent5" w:themeShade="80"/>
                      <w:sz w:val="30"/>
                      <w:szCs w:val="30"/>
                    </w:rPr>
                    <w:t>447</w:t>
                  </w:r>
                  <w:r w:rsidRPr="00E42E13">
                    <w:rPr>
                      <w:rFonts w:ascii="Times New Roman" w:hAnsi="Times New Roman"/>
                      <w:b/>
                      <w:color w:val="215868" w:themeColor="accent5" w:themeShade="80"/>
                      <w:sz w:val="30"/>
                      <w:szCs w:val="30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color w:val="215868" w:themeColor="accent5" w:themeShade="80"/>
                      <w:sz w:val="30"/>
                      <w:szCs w:val="30"/>
                    </w:rPr>
                    <w:t>9</w:t>
                  </w:r>
                  <w:r w:rsidRPr="00E42E13">
                    <w:rPr>
                      <w:rFonts w:ascii="Times New Roman" w:hAnsi="Times New Roman"/>
                      <w:b/>
                      <w:color w:val="215868" w:themeColor="accent5" w:themeShade="80"/>
                      <w:sz w:val="30"/>
                      <w:szCs w:val="30"/>
                    </w:rPr>
                    <w:t xml:space="preserve"> млн. руб.</w:t>
                  </w:r>
                </w:p>
                <w:p w:rsidR="00D726E7" w:rsidRPr="00E42E13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215868" w:themeColor="accent5" w:themeShade="80"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color w:val="215868" w:themeColor="accent5" w:themeShade="80"/>
                      <w:sz w:val="30"/>
                      <w:szCs w:val="30"/>
                    </w:rPr>
                    <w:t>2</w:t>
                  </w:r>
                  <w:r>
                    <w:rPr>
                      <w:rFonts w:ascii="Times New Roman" w:hAnsi="Times New Roman"/>
                      <w:b/>
                      <w:color w:val="215868" w:themeColor="accent5" w:themeShade="80"/>
                      <w:sz w:val="30"/>
                      <w:szCs w:val="30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b/>
                      <w:color w:val="215868" w:themeColor="accent5" w:themeShade="80"/>
                      <w:sz w:val="30"/>
                      <w:szCs w:val="30"/>
                    </w:rPr>
                    <w:t>7</w:t>
                  </w:r>
                  <w:r w:rsidRPr="00E42E13">
                    <w:rPr>
                      <w:rFonts w:ascii="Times New Roman" w:hAnsi="Times New Roman"/>
                      <w:b/>
                      <w:color w:val="215868" w:themeColor="accent5" w:themeShade="80"/>
                      <w:sz w:val="30"/>
                      <w:szCs w:val="30"/>
                    </w:rPr>
                    <w:t>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88" style="position:absolute;left:0;text-align:left;margin-left:439pt;margin-top:420.8pt;width:158.75pt;height:56.7pt;z-index:251703296;mso-position-horizontal-relative:text;mso-position-vertical-relative:text" fillcolor="#d99594 [1941]" strokecolor="#d99594 [1941]" strokeweight="1pt">
            <v:fill color2="#f2dbdb [661]" angle="-45" focus="-50%" type="gradient"/>
            <v:shadow on="t" type="perspective" color="#622423 [1605]" opacity=".5" offset="1pt" offset2="-3pt"/>
            <v:textbox style="mso-next-textbox:#_x0000_s1088">
              <w:txbxContent>
                <w:p w:rsidR="00D726E7" w:rsidRPr="00E42E13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C00000"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color w:val="C00000"/>
                      <w:sz w:val="30"/>
                      <w:szCs w:val="30"/>
                    </w:rPr>
                    <w:t>318,0</w:t>
                  </w:r>
                  <w:r w:rsidRPr="00E42E13">
                    <w:rPr>
                      <w:rFonts w:ascii="Times New Roman" w:hAnsi="Times New Roman"/>
                      <w:b/>
                      <w:color w:val="C00000"/>
                      <w:sz w:val="30"/>
                      <w:szCs w:val="30"/>
                    </w:rPr>
                    <w:t xml:space="preserve"> млн. руб.</w:t>
                  </w:r>
                </w:p>
                <w:p w:rsidR="00D726E7" w:rsidRPr="00E42E13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C00000"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color w:val="C00000"/>
                      <w:sz w:val="30"/>
                      <w:szCs w:val="30"/>
                    </w:rPr>
                    <w:t>1</w:t>
                  </w:r>
                  <w:r>
                    <w:rPr>
                      <w:rFonts w:ascii="Times New Roman" w:hAnsi="Times New Roman"/>
                      <w:b/>
                      <w:color w:val="C00000"/>
                      <w:sz w:val="30"/>
                      <w:szCs w:val="30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b/>
                      <w:color w:val="C00000"/>
                      <w:sz w:val="30"/>
                      <w:szCs w:val="30"/>
                    </w:rPr>
                    <w:t>9</w:t>
                  </w:r>
                  <w:r w:rsidRPr="00E42E13">
                    <w:rPr>
                      <w:rFonts w:ascii="Times New Roman" w:hAnsi="Times New Roman"/>
                      <w:b/>
                      <w:color w:val="C00000"/>
                      <w:sz w:val="30"/>
                      <w:szCs w:val="30"/>
                    </w:rPr>
                    <w:t>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90" style="position:absolute;left:0;text-align:left;margin-left:536.55pt;margin-top:464.15pt;width:150.35pt;height:56.7pt;z-index:251705344;mso-position-horizontal-relative:text;mso-position-vertical-relative:text" fillcolor="#4bacc6 [3208]" strokecolor="#f2f2f2 [3041]" strokeweight="1pt">
            <v:fill color2="#205867 [1608]" angle="-135" focus="100%" type="gradient"/>
            <v:shadow type="perspective" color="#b6dde8 [1304]" opacity=".5" origin=",.5" offset="0,0" matrix=",-56756f,,.5"/>
            <v:textbox style="mso-next-textbox:#_x0000_s1090">
              <w:txbxContent>
                <w:p w:rsidR="00D726E7" w:rsidRPr="00E42E13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00"/>
                      <w:sz w:val="30"/>
                      <w:szCs w:val="30"/>
                    </w:rPr>
                  </w:pPr>
                  <w:r w:rsidRPr="00E42E13">
                    <w:rPr>
                      <w:rFonts w:ascii="Times New Roman" w:hAnsi="Times New Roman"/>
                      <w:b/>
                      <w:color w:val="FFFF00"/>
                      <w:sz w:val="30"/>
                      <w:szCs w:val="30"/>
                    </w:rPr>
                    <w:t>79,9 млн. руб.</w:t>
                  </w:r>
                </w:p>
                <w:p w:rsidR="00D726E7" w:rsidRPr="00E42E13" w:rsidRDefault="00D726E7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00"/>
                      <w:sz w:val="30"/>
                      <w:szCs w:val="30"/>
                    </w:rPr>
                  </w:pPr>
                  <w:r w:rsidRPr="00E42E13">
                    <w:rPr>
                      <w:rFonts w:ascii="Times New Roman" w:hAnsi="Times New Roman"/>
                      <w:b/>
                      <w:color w:val="FFFF00"/>
                      <w:sz w:val="30"/>
                      <w:szCs w:val="30"/>
                    </w:rPr>
                    <w:t>0</w:t>
                  </w:r>
                  <w:r>
                    <w:rPr>
                      <w:rFonts w:ascii="Times New Roman" w:hAnsi="Times New Roman"/>
                      <w:b/>
                      <w:color w:val="FFFF00"/>
                      <w:sz w:val="30"/>
                      <w:szCs w:val="30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b/>
                      <w:color w:val="FFFF00"/>
                      <w:sz w:val="30"/>
                      <w:szCs w:val="30"/>
                    </w:rPr>
                    <w:t>5</w:t>
                  </w:r>
                  <w:r w:rsidRPr="00E42E13">
                    <w:rPr>
                      <w:rFonts w:ascii="Times New Roman" w:hAnsi="Times New Roman"/>
                      <w:b/>
                      <w:color w:val="FFFF00"/>
                      <w:sz w:val="30"/>
                      <w:szCs w:val="30"/>
                    </w:rPr>
                    <w:t>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101" type="#_x0000_t202" style="position:absolute;left:0;text-align:left;margin-left:349.15pt;margin-top:526.8pt;width:274.9pt;height:28.05pt;z-index:251716608;mso-position-horizontal-relative:text;mso-position-vertical-relative:text" filled="f" stroked="f">
            <v:textbox style="mso-next-textbox:#_x0000_s1101">
              <w:txbxContent>
                <w:p w:rsidR="00D726E7" w:rsidRPr="00900493" w:rsidRDefault="00D726E7" w:rsidP="002B0E43">
                  <w:pPr>
                    <w:jc w:val="right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НАЦИОНАЛЬНАЯ ОБОРОНА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87" style="position:absolute;left:0;text-align:left;margin-left:624.05pt;margin-top:508.85pt;width:147.4pt;height:56.7pt;z-index:251702272;mso-position-horizontal-relative:text;mso-position-vertical-relative:text" fillcolor="#fabf8f [1945]" strokecolor="#fabf8f [1945]" strokeweight="1pt">
            <v:fill color2="#fde9d9 [665]" angle="-45" focus="-50%" type="gradient"/>
            <v:shadow on="t" type="perspective" color="#974706 [1609]" opacity=".5" offset="1pt" offset2="-3pt"/>
            <v:textbox style="mso-next-textbox:#_x0000_s1087">
              <w:txbxContent>
                <w:p w:rsidR="00D726E7" w:rsidRPr="00900493" w:rsidRDefault="00D726E7" w:rsidP="0090049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30"/>
                      <w:szCs w:val="30"/>
                    </w:rPr>
                  </w:pPr>
                  <w:r w:rsidRPr="00900493">
                    <w:rPr>
                      <w:rFonts w:ascii="Times New Roman" w:hAnsi="Times New Roman"/>
                      <w:b/>
                      <w:color w:val="17365D" w:themeColor="text2" w:themeShade="BF"/>
                      <w:sz w:val="30"/>
                      <w:szCs w:val="30"/>
                    </w:rPr>
                    <w:t>1,</w:t>
                  </w:r>
                  <w:r>
                    <w:rPr>
                      <w:rFonts w:ascii="Times New Roman" w:hAnsi="Times New Roman"/>
                      <w:b/>
                      <w:color w:val="17365D" w:themeColor="text2" w:themeShade="BF"/>
                      <w:sz w:val="30"/>
                      <w:szCs w:val="30"/>
                    </w:rPr>
                    <w:t>2</w:t>
                  </w:r>
                  <w:r w:rsidRPr="00900493">
                    <w:rPr>
                      <w:rFonts w:ascii="Times New Roman" w:hAnsi="Times New Roman"/>
                      <w:b/>
                      <w:color w:val="17365D" w:themeColor="text2" w:themeShade="BF"/>
                      <w:sz w:val="30"/>
                      <w:szCs w:val="30"/>
                    </w:rPr>
                    <w:t xml:space="preserve"> млн. руб.</w:t>
                  </w:r>
                </w:p>
                <w:p w:rsidR="00D726E7" w:rsidRPr="00900493" w:rsidRDefault="00D726E7" w:rsidP="0090049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30"/>
                      <w:szCs w:val="30"/>
                    </w:rPr>
                  </w:pPr>
                  <w:r w:rsidRPr="00900493">
                    <w:rPr>
                      <w:rFonts w:ascii="Times New Roman" w:hAnsi="Times New Roman"/>
                      <w:b/>
                      <w:color w:val="17365D" w:themeColor="text2" w:themeShade="BF"/>
                      <w:sz w:val="30"/>
                      <w:szCs w:val="30"/>
                    </w:rPr>
                    <w:t>менее 1%</w:t>
                  </w:r>
                </w:p>
              </w:txbxContent>
            </v:textbox>
          </v:oval>
        </w:pict>
      </w:r>
      <w:commentRangeStart w:id="7"/>
      <w:r w:rsidR="006A57AC" w:rsidRPr="0086586D">
        <w:rPr>
          <w:rFonts w:ascii="Georgia" w:hAnsi="Georgia"/>
          <w:b/>
          <w:color w:val="000000" w:themeColor="text1"/>
          <w:sz w:val="44"/>
          <w:szCs w:val="44"/>
        </w:rPr>
        <w:t>Расходы</w:t>
      </w:r>
      <w:r w:rsidR="00830BBF" w:rsidRPr="0086586D">
        <w:rPr>
          <w:rFonts w:ascii="Georgia" w:hAnsi="Georgia"/>
          <w:b/>
          <w:color w:val="000000" w:themeColor="text1"/>
          <w:sz w:val="44"/>
          <w:szCs w:val="44"/>
        </w:rPr>
        <w:t xml:space="preserve"> бюджета</w:t>
      </w:r>
      <w:r w:rsidR="00E42E13" w:rsidRPr="0086586D">
        <w:rPr>
          <w:rFonts w:ascii="Georgia" w:hAnsi="Georgia"/>
          <w:b/>
          <w:color w:val="000000" w:themeColor="text1"/>
          <w:sz w:val="44"/>
          <w:szCs w:val="44"/>
        </w:rPr>
        <w:t xml:space="preserve"> в 2020 году</w:t>
      </w:r>
      <w:commentRangeEnd w:id="7"/>
      <w:r w:rsidR="00000DE9" w:rsidRPr="0086586D">
        <w:rPr>
          <w:rStyle w:val="a9"/>
          <w:rFonts w:ascii="Georgia" w:hAnsi="Georgia"/>
          <w:b/>
          <w:color w:val="000000" w:themeColor="text1"/>
          <w:sz w:val="44"/>
          <w:szCs w:val="44"/>
          <w:vertAlign w:val="superscript"/>
        </w:rPr>
        <w:commentReference w:id="7"/>
      </w:r>
      <w:bookmarkEnd w:id="6"/>
      <w:r w:rsidR="006A57AC" w:rsidRPr="0086586D">
        <w:rPr>
          <w:rFonts w:ascii="Georgia" w:hAnsi="Georgia"/>
          <w:b/>
          <w:color w:val="000000" w:themeColor="text1"/>
          <w:sz w:val="44"/>
          <w:szCs w:val="44"/>
        </w:rPr>
        <w:br w:type="page"/>
      </w:r>
    </w:p>
    <w:p w:rsidR="008D0DBC" w:rsidRDefault="00864DD7" w:rsidP="002B0E43">
      <w:pPr>
        <w:ind w:right="2946"/>
        <w:jc w:val="center"/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noProof/>
          <w:color w:val="0070C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651063" behindDoc="1" locked="0" layoutInCell="1" allowOverlap="1">
            <wp:simplePos x="0" y="0"/>
            <wp:positionH relativeFrom="column">
              <wp:posOffset>2828969</wp:posOffset>
            </wp:positionH>
            <wp:positionV relativeFrom="paragraph">
              <wp:posOffset>-91928</wp:posOffset>
            </wp:positionV>
            <wp:extent cx="4021322" cy="2806996"/>
            <wp:effectExtent l="19050" t="0" r="0" b="0"/>
            <wp:wrapNone/>
            <wp:docPr id="34" name="Рисунок 3" descr="C:\Users\MAKAROVAVA\Desktop\Бюджет для граждан\Бюджет 2020\Безымянный расх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KAROVAVA\Desktop\Бюджет для граждан\Бюджет 2020\Безымянный расх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322" cy="2806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F6B52">
        <w:rPr>
          <w:rFonts w:ascii="Georgia" w:hAnsi="Georgia"/>
          <w:noProof/>
          <w:color w:val="0070C0"/>
          <w:sz w:val="48"/>
          <w:szCs w:val="48"/>
          <w:lang w:eastAsia="ru-RU"/>
        </w:rPr>
        <w:drawing>
          <wp:anchor distT="0" distB="0" distL="114300" distR="114300" simplePos="0" relativeHeight="251763712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-170815</wp:posOffset>
            </wp:positionV>
            <wp:extent cx="2400300" cy="7572375"/>
            <wp:effectExtent l="19050" t="0" r="0" b="0"/>
            <wp:wrapNone/>
            <wp:docPr id="5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61E8">
        <w:rPr>
          <w:rFonts w:ascii="Georgia" w:hAnsi="Georgia"/>
          <w:noProof/>
          <w:color w:val="0070C0"/>
          <w:sz w:val="48"/>
          <w:szCs w:val="48"/>
          <w:lang w:eastAsia="ru-RU"/>
        </w:rPr>
        <w:pict>
          <v:shape id="_x0000_s1151" type="#_x0000_t53" style="position:absolute;left:0;text-align:left;margin-left:-.6pt;margin-top:13.4pt;width:206.65pt;height:176.75pt;z-index:251830272;mso-position-horizontal-relative:text;mso-position-vertical-relative:text" fillcolor="white [3201]" strokecolor="#9bbb59 [3206]" strokeweight="2.5pt">
            <v:shadow color="#868686"/>
            <v:textbox style="mso-next-textbox:#_x0000_s1151">
              <w:txbxContent>
                <w:p w:rsidR="00D726E7" w:rsidRPr="00883794" w:rsidRDefault="00D726E7" w:rsidP="0042419B">
                  <w:pPr>
                    <w:jc w:val="center"/>
                    <w:rPr>
                      <w:rFonts w:ascii="Times New Roman" w:hAnsi="Times New Roman"/>
                      <w:b/>
                      <w:sz w:val="4"/>
                      <w:szCs w:val="4"/>
                    </w:rPr>
                  </w:pPr>
                </w:p>
                <w:p w:rsidR="00D726E7" w:rsidRPr="0042419B" w:rsidRDefault="00D726E7" w:rsidP="0042419B">
                  <w:pPr>
                    <w:jc w:val="center"/>
                    <w:rPr>
                      <w:rFonts w:ascii="Times New Roman" w:hAnsi="Times New Roman"/>
                      <w:b/>
                      <w:sz w:val="8"/>
                      <w:szCs w:val="8"/>
                    </w:rPr>
                  </w:pPr>
                </w:p>
                <w:p w:rsidR="00D726E7" w:rsidRPr="00830BBF" w:rsidRDefault="00D726E7" w:rsidP="0042419B">
                  <w:pPr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Расходы</w:t>
                  </w:r>
                  <w:r w:rsidRPr="00830BB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в расчёте на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</w:t>
                  </w:r>
                  <w:r w:rsidRPr="00830BB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1 жителя города</w:t>
                  </w:r>
                </w:p>
              </w:txbxContent>
            </v:textbox>
          </v:shape>
        </w:pict>
      </w:r>
    </w:p>
    <w:p w:rsidR="008D0DBC" w:rsidRDefault="008D0DBC" w:rsidP="002B0E43">
      <w:pPr>
        <w:ind w:right="2946"/>
        <w:jc w:val="center"/>
        <w:rPr>
          <w:rFonts w:ascii="Georgia" w:hAnsi="Georgia"/>
          <w:color w:val="0070C0"/>
          <w:sz w:val="48"/>
          <w:szCs w:val="48"/>
        </w:rPr>
      </w:pPr>
    </w:p>
    <w:p w:rsidR="00BB4A21" w:rsidRDefault="00BB4A21">
      <w:pPr>
        <w:rPr>
          <w:rFonts w:ascii="Georgia" w:hAnsi="Georgia"/>
          <w:color w:val="0070C0"/>
          <w:sz w:val="48"/>
          <w:szCs w:val="48"/>
        </w:rPr>
      </w:pPr>
    </w:p>
    <w:p w:rsidR="00BB4A21" w:rsidRDefault="00BB4A21">
      <w:pPr>
        <w:rPr>
          <w:rFonts w:ascii="Georgia" w:hAnsi="Georgia"/>
          <w:color w:val="0070C0"/>
          <w:sz w:val="48"/>
          <w:szCs w:val="48"/>
        </w:rPr>
      </w:pPr>
    </w:p>
    <w:p w:rsidR="00BB4A21" w:rsidRDefault="006E75CF">
      <w:pPr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noProof/>
          <w:color w:val="0070C0"/>
          <w:sz w:val="48"/>
          <w:szCs w:val="48"/>
          <w:lang w:eastAsia="ru-RU"/>
        </w:rPr>
        <w:drawing>
          <wp:anchor distT="0" distB="0" distL="114300" distR="114300" simplePos="0" relativeHeight="251831296" behindDoc="1" locked="0" layoutInCell="1" allowOverlap="1">
            <wp:simplePos x="0" y="0"/>
            <wp:positionH relativeFrom="column">
              <wp:posOffset>799952</wp:posOffset>
            </wp:positionH>
            <wp:positionV relativeFrom="paragraph">
              <wp:posOffset>391853</wp:posOffset>
            </wp:positionV>
            <wp:extent cx="6958940" cy="4291693"/>
            <wp:effectExtent l="0" t="0" r="0" b="0"/>
            <wp:wrapNone/>
            <wp:docPr id="132" name="Схема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9" r:lo="rId40" r:qs="rId41" r:cs="rId42"/>
              </a:graphicData>
            </a:graphic>
          </wp:anchor>
        </w:drawing>
      </w:r>
    </w:p>
    <w:p w:rsidR="00BB4A21" w:rsidRDefault="005561E8">
      <w:pPr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noProof/>
          <w:color w:val="0070C0"/>
          <w:sz w:val="48"/>
          <w:szCs w:val="48"/>
          <w:lang w:eastAsia="ru-RU"/>
        </w:rPr>
        <w:pict>
          <v:shape id="_x0000_s1153" type="#_x0000_t202" style="position:absolute;margin-left:79.25pt;margin-top:38.5pt;width:211.35pt;height:180.45pt;z-index:251832320" filled="f" stroked="f">
            <v:textbox>
              <w:txbxContent>
                <w:p w:rsidR="00D726E7" w:rsidRDefault="00D726E7" w:rsidP="006E75C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  <w:r w:rsidRPr="00BB4A21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Приоритетным направлением расходов бюджета муниципального образования «Город Саратов» остается социальная сфера.</w:t>
                  </w:r>
                </w:p>
                <w:p w:rsidR="00D726E7" w:rsidRPr="006E75CF" w:rsidRDefault="00D726E7" w:rsidP="006E75C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</w:p>
                <w:p w:rsidR="00D726E7" w:rsidRPr="00BB4A21" w:rsidRDefault="00D726E7" w:rsidP="006E75C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  <w:r w:rsidRPr="00BB4A21"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32"/>
                      <w:szCs w:val="32"/>
                    </w:rPr>
                    <w:t>На социальную сферу предусмотрено:</w:t>
                  </w:r>
                </w:p>
                <w:p w:rsidR="00D726E7" w:rsidRDefault="00D726E7"/>
              </w:txbxContent>
            </v:textbox>
          </v:shape>
        </w:pict>
      </w:r>
    </w:p>
    <w:p w:rsidR="008D0DBC" w:rsidRDefault="005561E8">
      <w:pPr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noProof/>
          <w:color w:val="0070C0"/>
          <w:sz w:val="48"/>
          <w:szCs w:val="48"/>
          <w:lang w:eastAsia="ru-RU"/>
        </w:rPr>
        <w:pict>
          <v:shape id="_x0000_s1154" type="#_x0000_t202" style="position:absolute;margin-left:-30.5pt;margin-top:184.15pt;width:267.45pt;height:117.8pt;z-index:251833344" filled="f" stroked="f">
            <v:textbox>
              <w:txbxContent>
                <w:p w:rsidR="00D726E7" w:rsidRPr="006E75CF" w:rsidRDefault="00D726E7" w:rsidP="006E75CF">
                  <w:p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6E75CF">
                    <w:rPr>
                      <w:rFonts w:ascii="Times New Roman" w:hAnsi="Times New Roman"/>
                      <w:sz w:val="32"/>
                      <w:szCs w:val="32"/>
                    </w:rPr>
                    <w:t>К отраслям социальной сферы относятся:</w:t>
                  </w:r>
                </w:p>
                <w:p w:rsidR="00D726E7" w:rsidRPr="006E75CF" w:rsidRDefault="00D726E7" w:rsidP="006E75CF">
                  <w:pPr>
                    <w:numPr>
                      <w:ilvl w:val="0"/>
                      <w:numId w:val="4"/>
                    </w:num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6E75CF">
                    <w:rPr>
                      <w:rFonts w:ascii="Times New Roman" w:hAnsi="Times New Roman"/>
                      <w:sz w:val="32"/>
                      <w:szCs w:val="32"/>
                    </w:rPr>
                    <w:t>образование;</w:t>
                  </w:r>
                </w:p>
                <w:p w:rsidR="00D726E7" w:rsidRPr="006E75CF" w:rsidRDefault="00D726E7" w:rsidP="006E75CF">
                  <w:pPr>
                    <w:numPr>
                      <w:ilvl w:val="0"/>
                      <w:numId w:val="4"/>
                    </w:num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6E75CF">
                    <w:rPr>
                      <w:rFonts w:ascii="Times New Roman" w:hAnsi="Times New Roman"/>
                      <w:sz w:val="32"/>
                      <w:szCs w:val="32"/>
                    </w:rPr>
                    <w:t>культура;</w:t>
                  </w:r>
                </w:p>
                <w:p w:rsidR="00D726E7" w:rsidRPr="006E75CF" w:rsidRDefault="00D726E7" w:rsidP="006E75CF">
                  <w:pPr>
                    <w:numPr>
                      <w:ilvl w:val="0"/>
                      <w:numId w:val="4"/>
                    </w:num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6E75CF">
                    <w:rPr>
                      <w:rFonts w:ascii="Times New Roman" w:hAnsi="Times New Roman"/>
                      <w:sz w:val="32"/>
                      <w:szCs w:val="32"/>
                    </w:rPr>
                    <w:t>социальная политика;</w:t>
                  </w:r>
                </w:p>
                <w:p w:rsidR="00D726E7" w:rsidRPr="006E75CF" w:rsidRDefault="00D726E7" w:rsidP="006E75CF">
                  <w:pPr>
                    <w:numPr>
                      <w:ilvl w:val="0"/>
                      <w:numId w:val="4"/>
                    </w:num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6E75CF">
                    <w:rPr>
                      <w:rFonts w:ascii="Times New Roman" w:hAnsi="Times New Roman"/>
                      <w:sz w:val="32"/>
                      <w:szCs w:val="32"/>
                    </w:rPr>
                    <w:t>физическая культура и спорт.</w:t>
                  </w:r>
                </w:p>
                <w:p w:rsidR="00D726E7" w:rsidRPr="006E75CF" w:rsidRDefault="00D726E7" w:rsidP="006E75CF">
                  <w:p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8D0DBC">
        <w:rPr>
          <w:rFonts w:ascii="Georgia" w:hAnsi="Georgia"/>
          <w:color w:val="0070C0"/>
          <w:sz w:val="48"/>
          <w:szCs w:val="48"/>
        </w:rPr>
        <w:br w:type="page"/>
      </w:r>
    </w:p>
    <w:p w:rsidR="008D0DBC" w:rsidRDefault="00E14976" w:rsidP="00CE6EDE">
      <w:pPr>
        <w:spacing w:before="840" w:after="0" w:line="240" w:lineRule="auto"/>
        <w:ind w:left="-851" w:right="2948"/>
        <w:jc w:val="center"/>
        <w:rPr>
          <w:rFonts w:ascii="Georgia" w:hAnsi="Georgia"/>
          <w:b/>
          <w:color w:val="000000" w:themeColor="text1"/>
          <w:sz w:val="48"/>
          <w:szCs w:val="48"/>
        </w:rPr>
      </w:pPr>
      <w:bookmarkStart w:id="8" w:name="Соцсфера"/>
      <w:r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lastRenderedPageBreak/>
        <w:drawing>
          <wp:anchor distT="0" distB="0" distL="114300" distR="114300" simplePos="0" relativeHeight="251769856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-186055</wp:posOffset>
            </wp:positionV>
            <wp:extent cx="2400300" cy="7572375"/>
            <wp:effectExtent l="19050" t="0" r="0" b="0"/>
            <wp:wrapNone/>
            <wp:docPr id="26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0E06">
        <w:rPr>
          <w:rFonts w:ascii="Georgia" w:hAnsi="Georgia"/>
          <w:b/>
          <w:color w:val="000000" w:themeColor="text1"/>
          <w:sz w:val="48"/>
          <w:szCs w:val="48"/>
        </w:rPr>
        <w:t xml:space="preserve">  </w:t>
      </w:r>
      <w:bookmarkEnd w:id="8"/>
      <w:commentRangeStart w:id="9"/>
      <w:r w:rsidR="0094467A">
        <w:rPr>
          <w:rFonts w:ascii="Georgia" w:hAnsi="Georgia"/>
          <w:b/>
          <w:color w:val="000000" w:themeColor="text1"/>
          <w:sz w:val="48"/>
          <w:szCs w:val="48"/>
        </w:rPr>
        <w:t xml:space="preserve">Расходы на </w:t>
      </w:r>
      <w:r w:rsidR="0094467A" w:rsidRPr="00310A15">
        <w:rPr>
          <w:rFonts w:ascii="Georgia" w:hAnsi="Georgia"/>
          <w:b/>
          <w:color w:val="000000" w:themeColor="text1"/>
          <w:sz w:val="44"/>
          <w:szCs w:val="44"/>
        </w:rPr>
        <w:t>о</w:t>
      </w:r>
      <w:r w:rsidR="008D0DBC" w:rsidRPr="00310A15">
        <w:rPr>
          <w:rFonts w:ascii="Georgia" w:hAnsi="Georgia"/>
          <w:b/>
          <w:color w:val="000000" w:themeColor="text1"/>
          <w:sz w:val="44"/>
          <w:szCs w:val="44"/>
        </w:rPr>
        <w:t>бразование</w:t>
      </w:r>
      <w:commentRangeEnd w:id="9"/>
      <w:r w:rsidR="00683592" w:rsidRPr="006F01DE">
        <w:rPr>
          <w:rStyle w:val="a9"/>
          <w:rFonts w:ascii="Georgia" w:hAnsi="Georgia"/>
          <w:sz w:val="24"/>
          <w:szCs w:val="24"/>
          <w:vertAlign w:val="superscript"/>
        </w:rPr>
        <w:commentReference w:id="9"/>
      </w:r>
    </w:p>
    <w:p w:rsidR="0094467A" w:rsidRPr="0094467A" w:rsidRDefault="005561E8" w:rsidP="0094467A">
      <w:pPr>
        <w:ind w:right="2946"/>
        <w:jc w:val="both"/>
        <w:rPr>
          <w:rFonts w:ascii="Times New Roman" w:hAnsi="Times New Roman"/>
          <w:color w:val="000000" w:themeColor="text1"/>
          <w:sz w:val="32"/>
          <w:szCs w:val="32"/>
        </w:rPr>
      </w:pPr>
      <w:r w:rsidRPr="005561E8"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pict>
          <v:shape id="_x0000_s1156" type="#_x0000_t202" style="position:absolute;left:0;text-align:left;margin-left:260.3pt;margin-top:26.35pt;width:269.3pt;height:54.25pt;z-index:251835392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D726E7" w:rsidRPr="00141081" w:rsidRDefault="00D726E7" w:rsidP="0014108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i/>
                    </w:rPr>
                  </w:pPr>
                </w:p>
                <w:p w:rsidR="00D726E7" w:rsidRPr="00141081" w:rsidRDefault="00D726E7" w:rsidP="0014108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i/>
                      <w:sz w:val="32"/>
                      <w:szCs w:val="32"/>
                    </w:rPr>
                  </w:pPr>
                  <w:r w:rsidRPr="00141081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за счет собственных средств</w:t>
                  </w:r>
                </w:p>
              </w:txbxContent>
            </v:textbox>
          </v:shape>
        </w:pict>
      </w:r>
      <w:r w:rsidRPr="005561E8"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pict>
          <v:shape id="_x0000_s1155" type="#_x0000_t202" style="position:absolute;left:0;text-align:left;margin-left:-23.05pt;margin-top:26.35pt;width:227.25pt;height:54.25pt;z-index:251834368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D726E7" w:rsidRPr="00141081" w:rsidRDefault="00D726E7" w:rsidP="0014108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i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з</w:t>
                  </w:r>
                  <w:r w:rsidRPr="00141081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а счет безвозмездных поступлений</w:t>
                  </w:r>
                </w:p>
              </w:txbxContent>
            </v:textbox>
          </v:shape>
        </w:pict>
      </w:r>
      <w:r w:rsidR="00141081"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-665414</wp:posOffset>
            </wp:positionH>
            <wp:positionV relativeFrom="paragraph">
              <wp:posOffset>204140</wp:posOffset>
            </wp:positionV>
            <wp:extent cx="8026515" cy="6792686"/>
            <wp:effectExtent l="19050" t="0" r="12585" b="0"/>
            <wp:wrapNone/>
            <wp:docPr id="32" name="Схема 3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anchor>
        </w:drawing>
      </w:r>
    </w:p>
    <w:p w:rsidR="0094467A" w:rsidRDefault="0094467A" w:rsidP="002B0E43">
      <w:pPr>
        <w:ind w:right="2946"/>
        <w:jc w:val="center"/>
        <w:rPr>
          <w:rFonts w:ascii="Georgia" w:hAnsi="Georgia"/>
          <w:b/>
          <w:color w:val="000000" w:themeColor="text1"/>
          <w:sz w:val="48"/>
          <w:szCs w:val="48"/>
        </w:rPr>
      </w:pPr>
    </w:p>
    <w:p w:rsidR="00CE6EDE" w:rsidRPr="00FB0564" w:rsidRDefault="008D0DBC">
      <w:pPr>
        <w:rPr>
          <w:rFonts w:ascii="Georgia" w:hAnsi="Georgia"/>
          <w:b/>
          <w:color w:val="000000" w:themeColor="text1"/>
          <w:sz w:val="48"/>
          <w:szCs w:val="48"/>
        </w:rPr>
      </w:pPr>
      <w:r>
        <w:rPr>
          <w:rFonts w:ascii="Georgia" w:hAnsi="Georgia"/>
          <w:b/>
          <w:color w:val="000000" w:themeColor="text1"/>
          <w:sz w:val="48"/>
          <w:szCs w:val="48"/>
        </w:rPr>
        <w:br w:type="page"/>
      </w:r>
      <w:r w:rsidR="00FB0564">
        <w:rPr>
          <w:rFonts w:ascii="Georgia" w:hAnsi="Georgia"/>
          <w:noProof/>
          <w:color w:val="0070C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853824" behindDoc="1" locked="0" layoutInCell="1" allowOverlap="1">
            <wp:simplePos x="0" y="0"/>
            <wp:positionH relativeFrom="column">
              <wp:posOffset>-321030</wp:posOffset>
            </wp:positionH>
            <wp:positionV relativeFrom="paragraph">
              <wp:posOffset>15826</wp:posOffset>
            </wp:positionV>
            <wp:extent cx="6203620" cy="4393870"/>
            <wp:effectExtent l="19050" t="0" r="6680" b="0"/>
            <wp:wrapNone/>
            <wp:docPr id="27" name="Рисунок 2" descr="C:\Users\MAKAROVAVA\Desktop\Бюджет для граждан\Бюджет 2020\Безымянныйш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KAROVAVA\Desktop\Бюджет для граждан\Бюджет 2020\Безымянныйшк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620" cy="4393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61E8" w:rsidRPr="005561E8">
        <w:rPr>
          <w:rFonts w:ascii="Georgia" w:hAnsi="Georgia"/>
          <w:noProof/>
          <w:color w:val="0070C0"/>
          <w:sz w:val="48"/>
          <w:szCs w:val="48"/>
          <w:lang w:eastAsia="ru-RU"/>
        </w:rPr>
        <w:pict>
          <v:shape id="_x0000_s1135" type="#_x0000_t202" style="position:absolute;margin-left:-42.65pt;margin-top:337.1pt;width:810.7pt;height:231.75pt;z-index:251774976;mso-position-horizontal-relative:text;mso-position-vertical-relative:text" filled="f" stroked="f">
            <v:textbox style="mso-next-textbox:#_x0000_s1135">
              <w:txbxContent>
                <w:p w:rsidR="00D726E7" w:rsidRPr="005A7336" w:rsidRDefault="00D726E7" w:rsidP="003160FA">
                  <w:pPr>
                    <w:pStyle w:val="af2"/>
                    <w:numPr>
                      <w:ilvl w:val="0"/>
                      <w:numId w:val="1"/>
                    </w:numPr>
                    <w:tabs>
                      <w:tab w:val="left" w:pos="993"/>
                    </w:tabs>
                    <w:spacing w:after="0" w:line="240" w:lineRule="auto"/>
                    <w:ind w:left="0" w:right="-52" w:firstLine="0"/>
                    <w:rPr>
                      <w:rFonts w:ascii="Times New Roman" w:hAnsi="Times New Roman"/>
                      <w:bCs/>
                      <w:i/>
                      <w:color w:val="0070C0"/>
                      <w:sz w:val="36"/>
                      <w:szCs w:val="36"/>
                    </w:rPr>
                  </w:pPr>
                  <w:r w:rsidRPr="005A7336">
                    <w:rPr>
                      <w:rFonts w:ascii="Times New Roman" w:hAnsi="Times New Roman"/>
                      <w:bCs/>
                      <w:i/>
                      <w:color w:val="0070C0"/>
                      <w:sz w:val="36"/>
                      <w:szCs w:val="36"/>
                    </w:rPr>
                    <w:t xml:space="preserve">В 2020 - 2022 годах планируется реализовать ряд социально-значимых проектов. </w:t>
                  </w:r>
                </w:p>
                <w:p w:rsidR="00D726E7" w:rsidRPr="003160FA" w:rsidRDefault="00D726E7" w:rsidP="003160FA">
                  <w:pPr>
                    <w:pStyle w:val="ConsPlusNormal"/>
                    <w:numPr>
                      <w:ilvl w:val="0"/>
                      <w:numId w:val="1"/>
                    </w:numPr>
                    <w:tabs>
                      <w:tab w:val="clear" w:pos="8496"/>
                      <w:tab w:val="num" w:pos="709"/>
                    </w:tabs>
                    <w:ind w:left="0" w:right="-52" w:firstLine="0"/>
                    <w:jc w:val="both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3160FA"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Мерами социальной поддержки в период получения образования в 2020 </w:t>
                  </w: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году планируется охватить около 50,5 </w:t>
                  </w:r>
                  <w:r w:rsidRPr="003160FA">
                    <w:rPr>
                      <w:rFonts w:ascii="Times New Roman" w:hAnsi="Times New Roman" w:cs="Times New Roman"/>
                      <w:sz w:val="32"/>
                      <w:szCs w:val="32"/>
                    </w:rPr>
                    <w:t>тысяч обучающихся общеобразовательных учреждений, в том числе 37,9 тысяч обучающихся 1-4 классов в рамках реализации программы «Школьное молоко» ежедневно полу</w:t>
                  </w: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чат дополнительное питание (200 </w:t>
                  </w:r>
                  <w:r w:rsidRPr="003160FA">
                    <w:rPr>
                      <w:rFonts w:ascii="Times New Roman" w:hAnsi="Times New Roman" w:cs="Times New Roman"/>
                      <w:sz w:val="32"/>
                      <w:szCs w:val="32"/>
                    </w:rPr>
                    <w:t>грамм молока).</w:t>
                  </w:r>
                </w:p>
                <w:p w:rsidR="00D726E7" w:rsidRPr="003160FA" w:rsidRDefault="00D726E7" w:rsidP="003160FA">
                  <w:pPr>
                    <w:tabs>
                      <w:tab w:val="left" w:pos="993"/>
                    </w:tabs>
                    <w:spacing w:after="0" w:line="240" w:lineRule="auto"/>
                    <w:ind w:right="-52"/>
                    <w:jc w:val="both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3160FA">
                    <w:rPr>
                      <w:rFonts w:ascii="Times New Roman" w:hAnsi="Times New Roman"/>
                      <w:sz w:val="32"/>
                      <w:szCs w:val="32"/>
                    </w:rPr>
                    <w:t xml:space="preserve">По поручению Президента Российской Федерации об обеспечении односменного режима обучающихся общеобразовательных учреждений, в целях создания новых мест в соответствии с прогнозируемой потребностью и современными требованиями к условиям обучения в 2020 году планируется строительство 2 зданий и пристроек к 4 зданиям функционирующих общеобразовательных учреждений с общим количеством дополнительных мест в общеобразовательных учреждениях - 3875. </w:t>
                  </w:r>
                </w:p>
                <w:p w:rsidR="00D726E7" w:rsidRPr="003160FA" w:rsidRDefault="00D726E7" w:rsidP="003160FA">
                  <w:pPr>
                    <w:spacing w:after="0" w:line="240" w:lineRule="auto"/>
                    <w:ind w:right="-52"/>
                    <w:rPr>
                      <w:sz w:val="32"/>
                      <w:szCs w:val="32"/>
                    </w:rPr>
                  </w:pPr>
                  <w:r w:rsidRPr="003160FA">
                    <w:rPr>
                      <w:rFonts w:ascii="Times New Roman" w:hAnsi="Times New Roman"/>
                      <w:sz w:val="32"/>
                      <w:szCs w:val="32"/>
                    </w:rPr>
                    <w:t>Также планируется строительство 2 зданий и 1 дополнительного корпуса дошкольных образовательных учреждений и пристройки к общеобразовательному учреждению с целью создания 400 новых мест.</w:t>
                  </w:r>
                </w:p>
              </w:txbxContent>
            </v:textbox>
          </v:shape>
        </w:pict>
      </w:r>
      <w:r w:rsidR="003160FA">
        <w:rPr>
          <w:rFonts w:ascii="Georgia" w:hAnsi="Georgia"/>
          <w:noProof/>
          <w:color w:val="0070C0"/>
          <w:sz w:val="48"/>
          <w:szCs w:val="48"/>
          <w:lang w:eastAsia="ru-RU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-186055</wp:posOffset>
            </wp:positionV>
            <wp:extent cx="2400300" cy="7572375"/>
            <wp:effectExtent l="19050" t="0" r="0" b="0"/>
            <wp:wrapNone/>
            <wp:docPr id="37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61E8" w:rsidRPr="005561E8">
        <w:rPr>
          <w:rFonts w:ascii="Georgia" w:hAnsi="Georgia"/>
          <w:noProof/>
          <w:color w:val="0070C0"/>
          <w:sz w:val="48"/>
          <w:szCs w:val="48"/>
          <w:lang w:eastAsia="ru-RU"/>
        </w:rPr>
        <w:pict>
          <v:shapetype id="_x0000_t9" coordsize="21600,21600" o:spt="9" adj="5400" path="m@0,l,10800@0,21600@1,21600,21600,1080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gradientshapeok="t" o:connecttype="rect" textboxrect="1800,1800,19800,19800;3600,3600,18000,18000;6300,6300,15300,15300"/>
            <v:handles>
              <v:h position="#0,topLeft" xrange="0,10800"/>
            </v:handles>
          </v:shapetype>
          <v:shape id="_x0000_s1143" type="#_x0000_t9" style="position:absolute;margin-left:429.35pt;margin-top:96.6pt;width:317.5pt;height:235.3pt;z-index:251788288;mso-position-horizontal-relative:text;mso-position-vertical-relative:text" fillcolor="#eaf1dd [662]">
            <v:textbox style="mso-next-textbox:#_x0000_s1143">
              <w:txbxContent>
                <w:p w:rsidR="00D726E7" w:rsidRPr="00521E80" w:rsidRDefault="00D726E7" w:rsidP="00521E80">
                  <w:pPr>
                    <w:pStyle w:val="2"/>
                    <w:tabs>
                      <w:tab w:val="left" w:pos="567"/>
                    </w:tabs>
                    <w:ind w:firstLine="0"/>
                    <w:rPr>
                      <w:color w:val="4C216D"/>
                      <w:sz w:val="26"/>
                      <w:szCs w:val="26"/>
                    </w:rPr>
                  </w:pPr>
                  <w:r w:rsidRPr="00521E80">
                    <w:rPr>
                      <w:color w:val="4C216D"/>
                      <w:sz w:val="26"/>
                      <w:szCs w:val="26"/>
                    </w:rPr>
                    <w:t xml:space="preserve">В 2020 году </w:t>
                  </w:r>
                  <w:r w:rsidRPr="00521E80">
                    <w:rPr>
                      <w:color w:val="4C216D"/>
                      <w:sz w:val="26"/>
                      <w:szCs w:val="26"/>
                      <w:u w:val="single"/>
                    </w:rPr>
                    <w:t>средняя заработная плата</w:t>
                  </w:r>
                  <w:r w:rsidRPr="00521E80">
                    <w:rPr>
                      <w:color w:val="4C216D"/>
                      <w:sz w:val="26"/>
                      <w:szCs w:val="26"/>
                    </w:rPr>
                    <w:t xml:space="preserve"> работников муниципальных образовательных учреждений составит:</w:t>
                  </w:r>
                </w:p>
                <w:p w:rsidR="00D726E7" w:rsidRPr="00521E80" w:rsidRDefault="00D726E7" w:rsidP="00521E80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i/>
                      <w:color w:val="4C216D"/>
                      <w:sz w:val="26"/>
                      <w:szCs w:val="26"/>
                    </w:rPr>
                  </w:pPr>
                  <w:r w:rsidRPr="00521E80">
                    <w:rPr>
                      <w:rFonts w:ascii="Times New Roman" w:hAnsi="Times New Roman"/>
                      <w:i/>
                      <w:color w:val="4C216D"/>
                      <w:sz w:val="26"/>
                      <w:szCs w:val="26"/>
                    </w:rPr>
                    <w:t xml:space="preserve">- в учреждениях дошкольного образования </w:t>
                  </w:r>
                  <w:r w:rsidRPr="00521E80">
                    <w:rPr>
                      <w:rFonts w:ascii="Times New Roman" w:hAnsi="Times New Roman"/>
                      <w:color w:val="4C216D"/>
                      <w:sz w:val="26"/>
                      <w:szCs w:val="26"/>
                    </w:rPr>
                    <w:t>– 20,1 тыс. руб.,</w:t>
                  </w:r>
                </w:p>
                <w:p w:rsidR="00D726E7" w:rsidRPr="00521E80" w:rsidRDefault="00D726E7" w:rsidP="00521E80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i/>
                      <w:color w:val="4C216D"/>
                      <w:sz w:val="26"/>
                      <w:szCs w:val="26"/>
                    </w:rPr>
                  </w:pPr>
                  <w:r w:rsidRPr="00521E80">
                    <w:rPr>
                      <w:rFonts w:ascii="Times New Roman" w:hAnsi="Times New Roman"/>
                      <w:i/>
                      <w:color w:val="4C216D"/>
                      <w:sz w:val="26"/>
                      <w:szCs w:val="26"/>
                    </w:rPr>
                    <w:t xml:space="preserve">- в учреждениях общего образования </w:t>
                  </w:r>
                  <w:r w:rsidRPr="00521E80">
                    <w:rPr>
                      <w:rFonts w:ascii="Times New Roman" w:hAnsi="Times New Roman"/>
                      <w:color w:val="4C216D"/>
                      <w:sz w:val="26"/>
                      <w:szCs w:val="26"/>
                    </w:rPr>
                    <w:t>– 27,2 тыс. руб.,</w:t>
                  </w:r>
                </w:p>
                <w:p w:rsidR="00D726E7" w:rsidRPr="00521E80" w:rsidRDefault="00D726E7" w:rsidP="00521E80">
                  <w:pPr>
                    <w:jc w:val="center"/>
                    <w:rPr>
                      <w:sz w:val="26"/>
                      <w:szCs w:val="26"/>
                    </w:rPr>
                  </w:pPr>
                  <w:r w:rsidRPr="00521E80">
                    <w:rPr>
                      <w:rFonts w:ascii="Times New Roman" w:hAnsi="Times New Roman"/>
                      <w:i/>
                      <w:color w:val="4C216D"/>
                      <w:sz w:val="26"/>
                      <w:szCs w:val="26"/>
                    </w:rPr>
                    <w:t xml:space="preserve">- в учреждениях дополнительного образования </w:t>
                  </w:r>
                  <w:r w:rsidRPr="00521E80">
                    <w:rPr>
                      <w:rFonts w:ascii="Times New Roman" w:hAnsi="Times New Roman"/>
                      <w:color w:val="4C216D"/>
                      <w:sz w:val="26"/>
                      <w:szCs w:val="26"/>
                    </w:rPr>
                    <w:t>– 23,5 тыс. руб.</w:t>
                  </w:r>
                </w:p>
              </w:txbxContent>
            </v:textbox>
          </v:shape>
        </w:pict>
      </w:r>
      <w:r w:rsidR="00CE6EDE">
        <w:rPr>
          <w:rFonts w:ascii="Georgia" w:hAnsi="Georgia"/>
          <w:color w:val="0070C0"/>
          <w:sz w:val="48"/>
          <w:szCs w:val="48"/>
        </w:rPr>
        <w:br w:type="page"/>
      </w:r>
    </w:p>
    <w:p w:rsidR="00673CC3" w:rsidRPr="004F030A" w:rsidRDefault="008300BA" w:rsidP="00673CC3">
      <w:pPr>
        <w:ind w:right="2946"/>
        <w:jc w:val="center"/>
        <w:rPr>
          <w:rFonts w:ascii="Georgia" w:hAnsi="Georgia"/>
          <w:b/>
          <w:color w:val="000000" w:themeColor="text1"/>
          <w:sz w:val="44"/>
          <w:szCs w:val="44"/>
        </w:rPr>
      </w:pPr>
      <w:commentRangeStart w:id="10"/>
      <w:r w:rsidRPr="004F030A"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lastRenderedPageBreak/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-186055</wp:posOffset>
            </wp:positionV>
            <wp:extent cx="2400300" cy="7572375"/>
            <wp:effectExtent l="19050" t="0" r="0" b="0"/>
            <wp:wrapNone/>
            <wp:docPr id="38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3CC3" w:rsidRPr="004F030A">
        <w:rPr>
          <w:rFonts w:ascii="Georgia" w:hAnsi="Georgia"/>
          <w:b/>
          <w:color w:val="000000" w:themeColor="text1"/>
          <w:sz w:val="44"/>
          <w:szCs w:val="44"/>
        </w:rPr>
        <w:t>Расходы на культуру</w:t>
      </w:r>
      <w:commentRangeEnd w:id="10"/>
      <w:r w:rsidR="00FB099E">
        <w:rPr>
          <w:rStyle w:val="a9"/>
        </w:rPr>
        <w:commentReference w:id="10"/>
      </w:r>
    </w:p>
    <w:p w:rsidR="00673CC3" w:rsidRDefault="005561E8">
      <w:pPr>
        <w:rPr>
          <w:rFonts w:ascii="Georgia" w:hAnsi="Georgia"/>
          <w:b/>
          <w:color w:val="000000" w:themeColor="text1"/>
          <w:sz w:val="48"/>
          <w:szCs w:val="48"/>
        </w:rPr>
      </w:pPr>
      <w:r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pict>
          <v:shapetype id="_x0000_t134" coordsize="21600,21600" o:spt="134" path="m17955,v862,282,1877,1410,2477,3045c21035,5357,21372,7895,21597,10827v-225,2763,-562,5300,-1165,7613c19832,20132,18817,21260,17955,21597r-14388,l,10827,3567,xe">
            <v:stroke joinstyle="miter"/>
            <v:path o:connecttype="rect" textboxrect="3567,0,17955,21600"/>
          </v:shapetype>
          <v:shape id="_x0000_s1136" type="#_x0000_t134" style="position:absolute;margin-left:210.35pt;margin-top:-.1pt;width:396.85pt;height:116.2pt;z-index:251658238" fillcolor="#fbd4b4 [1305]">
            <v:textbox style="mso-next-textbox:#_x0000_s1136">
              <w:txbxContent>
                <w:p w:rsidR="00D726E7" w:rsidRPr="00F33D0B" w:rsidRDefault="00D726E7" w:rsidP="00F33D0B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финансовое обеспечение деятельности учреждений культуры и искусства:</w:t>
                  </w:r>
                </w:p>
                <w:p w:rsidR="00D726E7" w:rsidRPr="00F33D0B" w:rsidRDefault="00D726E7" w:rsidP="00F33D0B">
                  <w:p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в 2020 году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 w:rsidRPr="00781FF2">
                    <w:rPr>
                      <w:rFonts w:ascii="Times New Roman" w:hAnsi="Times New Roman"/>
                      <w:sz w:val="32"/>
                      <w:szCs w:val="32"/>
                    </w:rPr>
                    <w:t>426 945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,</w:t>
                  </w:r>
                  <w:r w:rsidRPr="00781FF2">
                    <w:rPr>
                      <w:rFonts w:ascii="Times New Roman" w:hAnsi="Times New Roman"/>
                      <w:sz w:val="32"/>
                      <w:szCs w:val="32"/>
                    </w:rPr>
                    <w:t>3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 тыс. 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руб., </w:t>
                  </w:r>
                </w:p>
                <w:p w:rsidR="00D726E7" w:rsidRPr="00F33D0B" w:rsidRDefault="00D726E7" w:rsidP="00F33D0B">
                  <w:p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в 2021 году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 w:rsidRPr="00781FF2">
                    <w:rPr>
                      <w:rFonts w:ascii="Times New Roman" w:hAnsi="Times New Roman"/>
                      <w:sz w:val="32"/>
                      <w:szCs w:val="32"/>
                    </w:rPr>
                    <w:t>448 140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,</w:t>
                  </w:r>
                  <w:r w:rsidRPr="00781FF2">
                    <w:rPr>
                      <w:rFonts w:ascii="Times New Roman" w:hAnsi="Times New Roman"/>
                      <w:sz w:val="32"/>
                      <w:szCs w:val="32"/>
                    </w:rPr>
                    <w:t>5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 тыс.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руб., </w:t>
                  </w:r>
                </w:p>
                <w:p w:rsidR="00D726E7" w:rsidRPr="00F33D0B" w:rsidRDefault="00D726E7" w:rsidP="00F33D0B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в 2022 году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 w:rsidRPr="00781FF2">
                    <w:rPr>
                      <w:rFonts w:ascii="Times New Roman" w:hAnsi="Times New Roman"/>
                      <w:sz w:val="32"/>
                      <w:szCs w:val="32"/>
                    </w:rPr>
                    <w:t>494 555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,</w:t>
                  </w:r>
                  <w:r w:rsidRPr="00781FF2">
                    <w:rPr>
                      <w:rFonts w:ascii="Times New Roman" w:hAnsi="Times New Roman"/>
                      <w:sz w:val="32"/>
                      <w:szCs w:val="32"/>
                    </w:rPr>
                    <w:t>2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 тыс.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>руб.</w:t>
                  </w:r>
                </w:p>
              </w:txbxContent>
            </v:textbox>
          </v:shape>
        </w:pict>
      </w:r>
    </w:p>
    <w:p w:rsidR="00673CC3" w:rsidRPr="000030ED" w:rsidRDefault="003C5DB2">
      <w:pPr>
        <w:rPr>
          <w:rFonts w:ascii="Georgia" w:hAnsi="Georgia"/>
          <w:b/>
          <w:color w:val="000000" w:themeColor="text1"/>
          <w:sz w:val="48"/>
          <w:szCs w:val="48"/>
        </w:rPr>
      </w:pPr>
      <w:r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drawing>
          <wp:anchor distT="0" distB="0" distL="114300" distR="114300" simplePos="0" relativeHeight="251855872" behindDoc="1" locked="0" layoutInCell="1" allowOverlap="1">
            <wp:simplePos x="0" y="0"/>
            <wp:positionH relativeFrom="column">
              <wp:posOffset>-902921</wp:posOffset>
            </wp:positionH>
            <wp:positionV relativeFrom="paragraph">
              <wp:posOffset>114836</wp:posOffset>
            </wp:positionV>
            <wp:extent cx="4742955" cy="4821382"/>
            <wp:effectExtent l="19050" t="0" r="495" b="0"/>
            <wp:wrapNone/>
            <wp:docPr id="25" name="Рисунок 2" descr="C:\Users\MAKAROVAVA\Desktop\Бюджет для граждан\Бюджет 2020\Безымянныйкуль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KAROVAVA\Desktop\Бюджет для граждан\Бюджет 2020\Безымянныйкульт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2955" cy="4821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61E8" w:rsidRPr="005561E8"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144" type="#_x0000_t9" style="position:absolute;margin-left:172.75pt;margin-top:327.2pt;width:248.35pt;height:163.4pt;z-index:251789312;mso-position-horizontal-relative:text;mso-position-vertical-relative:text" fillcolor="#eaf1dd [662]">
            <v:textbox style="mso-next-textbox:#_x0000_s1144">
              <w:txbxContent>
                <w:p w:rsidR="00D726E7" w:rsidRPr="004F030A" w:rsidRDefault="00D726E7" w:rsidP="001E5584">
                  <w:pPr>
                    <w:jc w:val="center"/>
                    <w:rPr>
                      <w:sz w:val="26"/>
                      <w:szCs w:val="26"/>
                    </w:rPr>
                  </w:pPr>
                  <w:r w:rsidRPr="004F030A">
                    <w:rPr>
                      <w:rFonts w:ascii="Times New Roman" w:hAnsi="Times New Roman"/>
                      <w:color w:val="4C216D"/>
                      <w:sz w:val="26"/>
                      <w:szCs w:val="26"/>
                      <w:u w:val="single"/>
                    </w:rPr>
                    <w:t>Среднемесячная заработная плата</w:t>
                  </w:r>
                  <w:r w:rsidRPr="004F030A">
                    <w:rPr>
                      <w:rFonts w:ascii="Times New Roman" w:hAnsi="Times New Roman"/>
                      <w:color w:val="4C216D"/>
                      <w:sz w:val="26"/>
                      <w:szCs w:val="26"/>
                    </w:rPr>
                    <w:t xml:space="preserve"> работников культуры в соответствии с показателями «дорожной карты» должна составить 23,5 тыс. руб.</w:t>
                  </w:r>
                </w:p>
              </w:txbxContent>
            </v:textbox>
          </v:shape>
        </w:pict>
      </w:r>
      <w:r w:rsidR="005561E8"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pict>
          <v:shape id="_x0000_s1138" type="#_x0000_t134" style="position:absolute;margin-left:282.15pt;margin-top:204.45pt;width:396.85pt;height:116.2pt;z-index:251778048;mso-position-horizontal-relative:text;mso-position-vertical-relative:text" fillcolor="#e5dfec [663]">
            <v:textbox style="mso-next-textbox:#_x0000_s1138">
              <w:txbxContent>
                <w:p w:rsidR="00D726E7" w:rsidRPr="00F33D0B" w:rsidRDefault="00D726E7" w:rsidP="00F33D0B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модернизация материально-технической базы, популяризация культурного наследия:</w:t>
                  </w:r>
                </w:p>
                <w:p w:rsidR="00D726E7" w:rsidRPr="00F33D0B" w:rsidRDefault="00D726E7" w:rsidP="00F33D0B">
                  <w:p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в 2020 году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 20 900,0 тыс. руб.,</w:t>
                  </w:r>
                </w:p>
                <w:p w:rsidR="00D726E7" w:rsidRPr="00F33D0B" w:rsidRDefault="00D726E7" w:rsidP="00F33D0B">
                  <w:p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в 2021 году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 15 900,0 тыс. руб.</w:t>
                  </w:r>
                </w:p>
                <w:p w:rsidR="00D726E7" w:rsidRPr="00F33D0B" w:rsidRDefault="00D726E7" w:rsidP="00F33D0B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в 2022 году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 15 900,0 тыс. руб.</w:t>
                  </w:r>
                </w:p>
              </w:txbxContent>
            </v:textbox>
          </v:shape>
        </w:pict>
      </w:r>
      <w:r w:rsidR="005561E8"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pict>
          <v:shape id="_x0000_s1137" type="#_x0000_t134" style="position:absolute;margin-left:297pt;margin-top:81.05pt;width:396.85pt;height:116.2pt;z-index:251657213;mso-position-horizontal-relative:text;mso-position-vertical-relative:text" fillcolor="#75ff75" strokecolor="black [3213]" strokeweight="1pt">
            <v:fill color2="#d6e3bc [1302]"/>
            <v:shadow on="t" type="perspective" color="#4e6128 [1606]" opacity=".5" offset="1pt" offset2="-3pt"/>
            <v:textbox style="mso-next-textbox:#_x0000_s1137">
              <w:txbxContent>
                <w:p w:rsidR="00D726E7" w:rsidRDefault="00D726E7" w:rsidP="00F33D0B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32"/>
                      <w:szCs w:val="32"/>
                    </w:rPr>
                  </w:pPr>
                </w:p>
                <w:p w:rsidR="00D726E7" w:rsidRPr="00F33D0B" w:rsidRDefault="00D726E7" w:rsidP="00F33D0B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комплектование книжных фондов муниципальных библиотек:</w:t>
                  </w:r>
                </w:p>
                <w:p w:rsidR="00D726E7" w:rsidRPr="00F33D0B" w:rsidRDefault="00D726E7" w:rsidP="00F33D0B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>8,9 тыс. руб. ежегодно</w:t>
                  </w:r>
                </w:p>
              </w:txbxContent>
            </v:textbox>
          </v:shape>
        </w:pict>
      </w:r>
      <w:r w:rsidR="00673CC3">
        <w:rPr>
          <w:rFonts w:ascii="Georgia" w:hAnsi="Georgia"/>
          <w:b/>
          <w:color w:val="000000" w:themeColor="text1"/>
          <w:sz w:val="48"/>
          <w:szCs w:val="48"/>
        </w:rPr>
        <w:br w:type="page"/>
      </w:r>
    </w:p>
    <w:p w:rsidR="00872B41" w:rsidRPr="00AE5CBC" w:rsidRDefault="00D01399" w:rsidP="00872B41">
      <w:pPr>
        <w:spacing w:after="0" w:line="240" w:lineRule="auto"/>
        <w:ind w:left="-851" w:right="2946"/>
        <w:jc w:val="center"/>
        <w:rPr>
          <w:rFonts w:ascii="Georgia" w:hAnsi="Georgia"/>
          <w:color w:val="000000" w:themeColor="text1"/>
          <w:sz w:val="44"/>
          <w:szCs w:val="44"/>
        </w:rPr>
      </w:pPr>
      <w:r w:rsidRPr="00AE5CBC">
        <w:rPr>
          <w:rFonts w:ascii="Georgia" w:hAnsi="Georgia"/>
          <w:noProof/>
          <w:color w:val="000000" w:themeColor="text1"/>
          <w:sz w:val="44"/>
          <w:szCs w:val="44"/>
          <w:lang w:eastAsia="ru-RU"/>
        </w:rPr>
        <w:lastRenderedPageBreak/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-186055</wp:posOffset>
            </wp:positionV>
            <wp:extent cx="2400300" cy="7572375"/>
            <wp:effectExtent l="19050" t="0" r="0" b="0"/>
            <wp:wrapNone/>
            <wp:docPr id="42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E5CBC">
        <w:rPr>
          <w:rFonts w:ascii="Georgia" w:hAnsi="Georgia"/>
          <w:b/>
          <w:color w:val="000000" w:themeColor="text1"/>
          <w:sz w:val="44"/>
          <w:szCs w:val="44"/>
        </w:rPr>
        <w:t>Расходы на социальную политику</w:t>
      </w:r>
    </w:p>
    <w:p w:rsidR="00673CC3" w:rsidRDefault="00EC1C9F" w:rsidP="00872B41">
      <w:pPr>
        <w:spacing w:after="0" w:line="240" w:lineRule="auto"/>
        <w:ind w:left="-851" w:right="2946"/>
        <w:jc w:val="center"/>
        <w:rPr>
          <w:rFonts w:ascii="Georgia" w:hAnsi="Georgia"/>
          <w:color w:val="000000" w:themeColor="text1"/>
          <w:sz w:val="36"/>
          <w:szCs w:val="36"/>
        </w:rPr>
      </w:pPr>
      <w:r>
        <w:rPr>
          <w:rFonts w:ascii="Georgia" w:hAnsi="Georgia"/>
          <w:color w:val="000000" w:themeColor="text1"/>
          <w:sz w:val="36"/>
          <w:szCs w:val="36"/>
        </w:rPr>
        <w:t>включают в себя:</w:t>
      </w:r>
    </w:p>
    <w:p w:rsidR="00872B41" w:rsidRDefault="00872B41" w:rsidP="00872B41">
      <w:pPr>
        <w:spacing w:after="0" w:line="240" w:lineRule="auto"/>
        <w:ind w:left="-491" w:right="2948"/>
        <w:jc w:val="center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AE5CBC" w:rsidRDefault="00AE5CBC" w:rsidP="00872B41">
      <w:pPr>
        <w:spacing w:after="0" w:line="240" w:lineRule="auto"/>
        <w:ind w:left="-491" w:right="2948"/>
        <w:jc w:val="center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872B41" w:rsidP="00C93627">
      <w:pPr>
        <w:spacing w:after="0" w:line="240" w:lineRule="auto"/>
        <w:ind w:left="-491" w:right="2948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C04AA2" w:rsidP="00C93627">
      <w:pPr>
        <w:spacing w:after="0" w:line="240" w:lineRule="auto"/>
        <w:ind w:left="-491" w:right="2948"/>
        <w:rPr>
          <w:rFonts w:ascii="Times New Roman" w:hAnsi="Times New Roman"/>
          <w:i/>
          <w:color w:val="000000" w:themeColor="text1"/>
          <w:sz w:val="32"/>
          <w:szCs w:val="32"/>
        </w:rPr>
      </w:pPr>
      <w:r>
        <w:rPr>
          <w:rFonts w:ascii="Times New Roman" w:hAnsi="Times New Roman"/>
          <w:i/>
          <w:noProof/>
          <w:color w:val="000000" w:themeColor="text1"/>
          <w:sz w:val="32"/>
          <w:szCs w:val="32"/>
          <w:lang w:eastAsia="ru-RU"/>
        </w:rPr>
        <w:drawing>
          <wp:anchor distT="0" distB="0" distL="114300" distR="114300" simplePos="0" relativeHeight="251854848" behindDoc="0" locked="0" layoutInCell="1" allowOverlap="1">
            <wp:simplePos x="0" y="0"/>
            <wp:positionH relativeFrom="column">
              <wp:posOffset>2801620</wp:posOffset>
            </wp:positionH>
            <wp:positionV relativeFrom="paragraph">
              <wp:posOffset>19685</wp:posOffset>
            </wp:positionV>
            <wp:extent cx="6595110" cy="5711825"/>
            <wp:effectExtent l="19050" t="0" r="0" b="0"/>
            <wp:wrapSquare wrapText="bothSides"/>
            <wp:docPr id="11" name="Рисунок 1" descr="C:\Users\MAKAROVAVA\Desktop\Бюджет для граждан\Бюджет 2020\Безымянныйапартрьтрьп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KAROVAVA\Desktop\Бюджет для граждан\Бюджет 2020\Безымянныйапартрьтрьпр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5110" cy="571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2B41" w:rsidRDefault="00872B41" w:rsidP="00872B41">
      <w:pPr>
        <w:spacing w:after="0" w:line="240" w:lineRule="auto"/>
        <w:ind w:left="-851" w:right="2948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872B41" w:rsidP="00872B41">
      <w:pPr>
        <w:spacing w:after="0" w:line="240" w:lineRule="auto"/>
        <w:ind w:left="-851" w:right="2948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EC1C9F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  <w:r w:rsidRPr="00C93627">
        <w:rPr>
          <w:rFonts w:ascii="Times New Roman" w:hAnsi="Times New Roman"/>
          <w:i/>
          <w:color w:val="000000" w:themeColor="text1"/>
          <w:sz w:val="32"/>
          <w:szCs w:val="32"/>
        </w:rPr>
        <w:t>к</w:t>
      </w:r>
      <w:r w:rsidR="00872B41">
        <w:rPr>
          <w:rFonts w:ascii="Times New Roman" w:hAnsi="Times New Roman"/>
          <w:i/>
          <w:color w:val="000000" w:themeColor="text1"/>
          <w:sz w:val="32"/>
          <w:szCs w:val="32"/>
        </w:rPr>
        <w:t>омпенсацию</w:t>
      </w:r>
      <w:r w:rsidRPr="00C93627">
        <w:rPr>
          <w:rFonts w:ascii="Times New Roman" w:hAnsi="Times New Roman"/>
          <w:i/>
          <w:color w:val="000000" w:themeColor="text1"/>
          <w:sz w:val="32"/>
          <w:szCs w:val="32"/>
        </w:rPr>
        <w:t xml:space="preserve"> части родительской</w:t>
      </w: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  <w:r>
        <w:rPr>
          <w:rFonts w:ascii="Times New Roman" w:hAnsi="Times New Roman"/>
          <w:i/>
          <w:color w:val="000000" w:themeColor="text1"/>
          <w:sz w:val="32"/>
          <w:szCs w:val="32"/>
        </w:rPr>
        <w:t xml:space="preserve"> платы в детских </w:t>
      </w:r>
      <w:r w:rsidR="00EC1C9F" w:rsidRPr="00C93627">
        <w:rPr>
          <w:rFonts w:ascii="Times New Roman" w:hAnsi="Times New Roman"/>
          <w:i/>
          <w:color w:val="000000" w:themeColor="text1"/>
          <w:sz w:val="32"/>
          <w:szCs w:val="32"/>
        </w:rPr>
        <w:t>садах</w:t>
      </w: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Pr="00C93627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EC1C9F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  <w:r w:rsidRPr="00C93627">
        <w:rPr>
          <w:rFonts w:ascii="Times New Roman" w:hAnsi="Times New Roman"/>
          <w:i/>
          <w:color w:val="000000" w:themeColor="text1"/>
          <w:sz w:val="32"/>
          <w:szCs w:val="32"/>
        </w:rPr>
        <w:t>предоставление</w:t>
      </w:r>
      <w:r w:rsidR="00872B41">
        <w:rPr>
          <w:rFonts w:ascii="Times New Roman" w:hAnsi="Times New Roman"/>
          <w:i/>
          <w:color w:val="000000" w:themeColor="text1"/>
          <w:sz w:val="32"/>
          <w:szCs w:val="32"/>
        </w:rPr>
        <w:t xml:space="preserve"> гражданам</w:t>
      </w:r>
    </w:p>
    <w:p w:rsidR="00EC1C9F" w:rsidRDefault="00EC1C9F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  <w:r w:rsidRPr="00C93627">
        <w:rPr>
          <w:rFonts w:ascii="Times New Roman" w:hAnsi="Times New Roman"/>
          <w:i/>
          <w:color w:val="000000" w:themeColor="text1"/>
          <w:sz w:val="32"/>
          <w:szCs w:val="32"/>
        </w:rPr>
        <w:t xml:space="preserve"> субсидий на оплату жилого помещения и коммунальных услуг</w:t>
      </w: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Pr="00C93627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EC1C9F" w:rsidRDefault="00EC1C9F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  <w:commentRangeStart w:id="11"/>
      <w:r w:rsidRPr="00C93627">
        <w:rPr>
          <w:rFonts w:ascii="Times New Roman" w:hAnsi="Times New Roman"/>
          <w:i/>
          <w:color w:val="000000" w:themeColor="text1"/>
          <w:sz w:val="32"/>
          <w:szCs w:val="32"/>
        </w:rPr>
        <w:t>публичные нормативные обязательства</w:t>
      </w:r>
      <w:commentRangeEnd w:id="11"/>
      <w:r>
        <w:rPr>
          <w:rStyle w:val="a9"/>
        </w:rPr>
        <w:commentReference w:id="11"/>
      </w: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Pr="00C93627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EC1C9F" w:rsidRPr="00C93627" w:rsidRDefault="00EC1C9F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  <w:r w:rsidRPr="00C93627">
        <w:rPr>
          <w:rFonts w:ascii="Times New Roman" w:hAnsi="Times New Roman"/>
          <w:i/>
          <w:color w:val="000000" w:themeColor="text1"/>
          <w:sz w:val="32"/>
          <w:szCs w:val="32"/>
        </w:rPr>
        <w:t>и другие вопросы в области социальной политики</w:t>
      </w:r>
    </w:p>
    <w:p w:rsidR="00D01399" w:rsidRPr="00D01399" w:rsidRDefault="005561E8" w:rsidP="00872B41">
      <w:pPr>
        <w:ind w:left="-851" w:right="10317"/>
        <w:jc w:val="right"/>
        <w:rPr>
          <w:rFonts w:ascii="Georgia" w:hAnsi="Georgia"/>
          <w:color w:val="000000" w:themeColor="text1"/>
          <w:sz w:val="48"/>
          <w:szCs w:val="48"/>
        </w:rPr>
      </w:pPr>
      <w:r>
        <w:rPr>
          <w:rFonts w:ascii="Georgia" w:hAnsi="Georgia"/>
          <w:noProof/>
          <w:color w:val="000000" w:themeColor="text1"/>
          <w:sz w:val="48"/>
          <w:szCs w:val="48"/>
          <w:lang w:eastAsia="ru-RU"/>
        </w:rPr>
        <w:pict>
          <v:shape id="_x0000_s1162" type="#_x0000_t202" style="position:absolute;left:0;text-align:left;margin-left:-40.8pt;margin-top:26.3pt;width:688.2pt;height:25.3pt;z-index:251845632" filled="f" stroked="f">
            <v:textbox>
              <w:txbxContent>
                <w:p w:rsidR="00D726E7" w:rsidRPr="00F63F1D" w:rsidRDefault="005561E8">
                  <w:pPr>
                    <w:rPr>
                      <w:i/>
                      <w:color w:val="0070C0"/>
                    </w:rPr>
                  </w:pPr>
                  <w:hyperlink r:id="rId50" w:history="1">
                    <w:r w:rsidR="00D726E7" w:rsidRPr="00F63F1D">
                      <w:rPr>
                        <w:rStyle w:val="a3"/>
                        <w:i/>
                      </w:rPr>
                      <w:t>С информацией о финансировании публичных нормативных обязательств можно ознакомиться здесь</w:t>
                    </w:r>
                  </w:hyperlink>
                </w:p>
              </w:txbxContent>
            </v:textbox>
          </v:shape>
        </w:pict>
      </w:r>
    </w:p>
    <w:p w:rsidR="00872B41" w:rsidRPr="00872B41" w:rsidRDefault="00D01399" w:rsidP="00521E80">
      <w:pPr>
        <w:spacing w:after="0" w:line="360" w:lineRule="auto"/>
        <w:ind w:left="-709" w:right="2946"/>
        <w:jc w:val="center"/>
        <w:rPr>
          <w:rFonts w:ascii="Georgia" w:hAnsi="Georgia"/>
          <w:b/>
          <w:color w:val="000000" w:themeColor="text1"/>
          <w:sz w:val="48"/>
          <w:szCs w:val="48"/>
        </w:rPr>
      </w:pPr>
      <w:r>
        <w:rPr>
          <w:rFonts w:ascii="Georgia" w:hAnsi="Georgia"/>
          <w:color w:val="0070C0"/>
          <w:sz w:val="48"/>
          <w:szCs w:val="48"/>
        </w:rPr>
        <w:br w:type="page"/>
      </w:r>
      <w:r w:rsidR="00872B41" w:rsidRPr="00872B41">
        <w:rPr>
          <w:rFonts w:ascii="Georgia" w:hAnsi="Georgia"/>
          <w:b/>
          <w:color w:val="000000" w:themeColor="text1"/>
          <w:sz w:val="48"/>
          <w:szCs w:val="48"/>
        </w:rPr>
        <w:lastRenderedPageBreak/>
        <w:t>Расходы на физическую культуру и спорт</w:t>
      </w:r>
    </w:p>
    <w:p w:rsidR="00872B41" w:rsidRPr="001E3835" w:rsidRDefault="00882E73" w:rsidP="00E05165">
      <w:pPr>
        <w:tabs>
          <w:tab w:val="left" w:pos="735"/>
        </w:tabs>
        <w:spacing w:after="0" w:line="240" w:lineRule="auto"/>
        <w:ind w:left="-567" w:right="3088"/>
        <w:jc w:val="both"/>
        <w:rPr>
          <w:rFonts w:ascii="Times New Roman" w:hAnsi="Times New Roman"/>
          <w:i/>
          <w:color w:val="0070C0"/>
          <w:sz w:val="36"/>
          <w:szCs w:val="36"/>
        </w:rPr>
      </w:pPr>
      <w:r w:rsidRPr="001E3835">
        <w:rPr>
          <w:rFonts w:ascii="Times New Roman" w:hAnsi="Times New Roman"/>
          <w:i/>
          <w:noProof/>
          <w:color w:val="0070C0"/>
          <w:sz w:val="36"/>
          <w:szCs w:val="36"/>
          <w:lang w:eastAsia="ru-RU"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-699429</wp:posOffset>
            </wp:positionV>
            <wp:extent cx="2400300" cy="7572375"/>
            <wp:effectExtent l="19050" t="0" r="0" b="0"/>
            <wp:wrapNone/>
            <wp:docPr id="46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72B41" w:rsidRPr="001E3835">
        <w:rPr>
          <w:rFonts w:ascii="Times New Roman" w:hAnsi="Times New Roman"/>
          <w:i/>
          <w:color w:val="0070C0"/>
          <w:sz w:val="36"/>
          <w:szCs w:val="36"/>
        </w:rPr>
        <w:t>В целях развития массового спорта в 2020-2022 годах запланировано осуществление следующих мероприятий:</w:t>
      </w:r>
    </w:p>
    <w:p w:rsidR="00872B41" w:rsidRPr="005A7336" w:rsidRDefault="00872B41" w:rsidP="00E05165">
      <w:pPr>
        <w:tabs>
          <w:tab w:val="left" w:pos="735"/>
          <w:tab w:val="left" w:pos="5670"/>
          <w:tab w:val="left" w:pos="6521"/>
        </w:tabs>
        <w:spacing w:after="0" w:line="240" w:lineRule="auto"/>
        <w:ind w:left="-567" w:right="3088"/>
        <w:jc w:val="both"/>
        <w:rPr>
          <w:rFonts w:ascii="Times New Roman" w:hAnsi="Times New Roman"/>
          <w:sz w:val="32"/>
          <w:szCs w:val="32"/>
        </w:rPr>
      </w:pPr>
      <w:r w:rsidRPr="005A7336">
        <w:rPr>
          <w:rFonts w:ascii="Times New Roman" w:hAnsi="Times New Roman"/>
          <w:sz w:val="32"/>
          <w:szCs w:val="32"/>
        </w:rPr>
        <w:t>– организация и проведение физкультурных мероприятий;</w:t>
      </w:r>
    </w:p>
    <w:p w:rsidR="00872B41" w:rsidRPr="005A7336" w:rsidRDefault="00872B41" w:rsidP="00E05165">
      <w:pPr>
        <w:tabs>
          <w:tab w:val="left" w:pos="735"/>
          <w:tab w:val="left" w:pos="5670"/>
          <w:tab w:val="left" w:pos="6521"/>
        </w:tabs>
        <w:spacing w:after="0" w:line="240" w:lineRule="auto"/>
        <w:ind w:left="-567" w:right="3088"/>
        <w:jc w:val="both"/>
        <w:rPr>
          <w:rFonts w:ascii="Times New Roman" w:hAnsi="Times New Roman"/>
          <w:sz w:val="32"/>
          <w:szCs w:val="32"/>
        </w:rPr>
      </w:pPr>
      <w:r w:rsidRPr="005A7336">
        <w:rPr>
          <w:rFonts w:ascii="Times New Roman" w:hAnsi="Times New Roman"/>
          <w:sz w:val="32"/>
          <w:szCs w:val="32"/>
        </w:rPr>
        <w:t>– обеспечение участия спортивных сборных команд города в официальных межмуниципальных, региональных, межрегиональных, Всероссийских, международных физкультурных и спортивных мероприятиях и соревнованиях;</w:t>
      </w:r>
    </w:p>
    <w:p w:rsidR="005F361B" w:rsidRPr="005A7336" w:rsidRDefault="00872B41" w:rsidP="00E05165">
      <w:pPr>
        <w:tabs>
          <w:tab w:val="left" w:pos="735"/>
          <w:tab w:val="left" w:pos="5670"/>
          <w:tab w:val="left" w:pos="6521"/>
        </w:tabs>
        <w:spacing w:after="0" w:line="240" w:lineRule="auto"/>
        <w:ind w:left="-567" w:right="3088"/>
        <w:jc w:val="both"/>
        <w:rPr>
          <w:rFonts w:ascii="Times New Roman" w:hAnsi="Times New Roman"/>
          <w:sz w:val="32"/>
          <w:szCs w:val="32"/>
        </w:rPr>
      </w:pPr>
      <w:r w:rsidRPr="005A7336">
        <w:rPr>
          <w:rFonts w:ascii="Times New Roman" w:hAnsi="Times New Roman"/>
          <w:sz w:val="32"/>
          <w:szCs w:val="32"/>
        </w:rPr>
        <w:t>– создание условий, обеспечивающих возможность населению города систематически заниматься физической культурой и массовым спортом на муниципальных спортивных объектах</w:t>
      </w:r>
      <w:commentRangeStart w:id="12"/>
      <w:r w:rsidRPr="005A7336">
        <w:rPr>
          <w:rFonts w:ascii="Times New Roman" w:hAnsi="Times New Roman"/>
          <w:sz w:val="32"/>
          <w:szCs w:val="32"/>
        </w:rPr>
        <w:t>;</w:t>
      </w:r>
      <w:commentRangeEnd w:id="12"/>
      <w:r w:rsidR="005F361B" w:rsidRPr="005A7336">
        <w:rPr>
          <w:rStyle w:val="a9"/>
          <w:rFonts w:ascii="Times New Roman" w:hAnsi="Times New Roman"/>
          <w:sz w:val="32"/>
          <w:szCs w:val="32"/>
          <w:vertAlign w:val="superscript"/>
        </w:rPr>
        <w:commentReference w:id="12"/>
      </w:r>
    </w:p>
    <w:p w:rsidR="00521E80" w:rsidRPr="005A7336" w:rsidRDefault="00872B41" w:rsidP="00E05165">
      <w:pPr>
        <w:spacing w:after="0" w:line="240" w:lineRule="auto"/>
        <w:ind w:left="-567" w:right="3088"/>
        <w:rPr>
          <w:rFonts w:ascii="Times New Roman" w:hAnsi="Times New Roman"/>
          <w:sz w:val="32"/>
          <w:szCs w:val="32"/>
        </w:rPr>
      </w:pPr>
      <w:r w:rsidRPr="005A7336">
        <w:rPr>
          <w:rFonts w:ascii="Times New Roman" w:hAnsi="Times New Roman"/>
          <w:sz w:val="32"/>
          <w:szCs w:val="32"/>
        </w:rPr>
        <w:t>– пропаганда физической культуры, спорта, здорового образа жизни.</w:t>
      </w:r>
    </w:p>
    <w:p w:rsidR="00521E80" w:rsidRPr="005A7336" w:rsidRDefault="00521E80" w:rsidP="00E05165">
      <w:pPr>
        <w:spacing w:after="0" w:line="240" w:lineRule="auto"/>
        <w:ind w:left="-567" w:right="3088"/>
        <w:rPr>
          <w:rFonts w:ascii="Times New Roman" w:hAnsi="Times New Roman"/>
          <w:sz w:val="32"/>
          <w:szCs w:val="32"/>
        </w:rPr>
      </w:pPr>
      <w:r w:rsidRPr="005A7336">
        <w:rPr>
          <w:rFonts w:ascii="Times New Roman" w:hAnsi="Times New Roman"/>
          <w:sz w:val="32"/>
          <w:szCs w:val="32"/>
        </w:rPr>
        <w:t>В целях повышения мотивации граждан к регулярным занятиям физической культурой и спортом в 2020 году будет проведено 325 мероприятий.</w:t>
      </w:r>
    </w:p>
    <w:p w:rsidR="00872B41" w:rsidRPr="00872B41" w:rsidRDefault="005A7336" w:rsidP="005F361B">
      <w:pPr>
        <w:tabs>
          <w:tab w:val="left" w:pos="735"/>
          <w:tab w:val="left" w:pos="5670"/>
          <w:tab w:val="left" w:pos="6521"/>
        </w:tabs>
        <w:spacing w:before="240" w:after="0" w:line="240" w:lineRule="auto"/>
        <w:ind w:left="-567" w:right="-454"/>
        <w:jc w:val="both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-458834</wp:posOffset>
            </wp:positionH>
            <wp:positionV relativeFrom="paragraph">
              <wp:posOffset>23462</wp:posOffset>
            </wp:positionV>
            <wp:extent cx="4524499" cy="3871356"/>
            <wp:effectExtent l="0" t="0" r="0" b="0"/>
            <wp:wrapNone/>
            <wp:docPr id="50" name="Схема 5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1" r:lo="rId52" r:qs="rId53" r:cs="rId54"/>
              </a:graphicData>
            </a:graphic>
          </wp:anchor>
        </w:drawing>
      </w:r>
    </w:p>
    <w:p w:rsidR="005F361B" w:rsidRDefault="005F361B" w:rsidP="00872B41">
      <w:pPr>
        <w:spacing w:after="0" w:line="240" w:lineRule="auto"/>
        <w:ind w:left="-567" w:right="3090"/>
        <w:rPr>
          <w:rFonts w:ascii="Times New Roman" w:hAnsi="Times New Roman"/>
          <w:sz w:val="36"/>
          <w:szCs w:val="36"/>
        </w:rPr>
      </w:pPr>
    </w:p>
    <w:p w:rsidR="00872B41" w:rsidRPr="00872B41" w:rsidRDefault="005561E8" w:rsidP="00872B41">
      <w:pPr>
        <w:spacing w:after="0" w:line="240" w:lineRule="auto"/>
        <w:ind w:left="-567" w:right="3090"/>
        <w:rPr>
          <w:rFonts w:ascii="Times New Roman" w:hAnsi="Times New Roman"/>
          <w:color w:val="0070C0"/>
          <w:sz w:val="36"/>
          <w:szCs w:val="36"/>
        </w:rPr>
      </w:pPr>
      <w:r w:rsidRPr="005561E8">
        <w:rPr>
          <w:rFonts w:ascii="Times New Roman" w:hAnsi="Times New Roman"/>
          <w:noProof/>
          <w:sz w:val="36"/>
          <w:szCs w:val="36"/>
          <w:lang w:eastAsia="ru-RU"/>
        </w:rPr>
        <w:pict>
          <v:shape id="_x0000_s1142" type="#_x0000_t9" style="position:absolute;left:0;text-align:left;margin-left:309.85pt;margin-top:14.85pt;width:250.6pt;height:172.75pt;z-index:251787264" fillcolor="#eaf1dd [662]">
            <v:textbox style="mso-next-textbox:#_x0000_s1142">
              <w:txbxContent>
                <w:p w:rsidR="00D726E7" w:rsidRPr="001E5584" w:rsidRDefault="00D726E7" w:rsidP="00521E8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7030A0"/>
                      <w:sz w:val="12"/>
                      <w:szCs w:val="12"/>
                      <w:u w:val="single"/>
                    </w:rPr>
                  </w:pPr>
                </w:p>
                <w:p w:rsidR="00D726E7" w:rsidRPr="005A7336" w:rsidRDefault="00D726E7" w:rsidP="00521E8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7030A0"/>
                      <w:sz w:val="28"/>
                      <w:szCs w:val="28"/>
                    </w:rPr>
                  </w:pPr>
                  <w:r w:rsidRPr="005A7336">
                    <w:rPr>
                      <w:rFonts w:ascii="Times New Roman" w:hAnsi="Times New Roman"/>
                      <w:color w:val="7030A0"/>
                      <w:sz w:val="28"/>
                      <w:szCs w:val="28"/>
                      <w:u w:val="single"/>
                    </w:rPr>
                    <w:t>Среднемесячная заработная плата</w:t>
                  </w:r>
                  <w:r w:rsidRPr="005A7336">
                    <w:rPr>
                      <w:rFonts w:ascii="Times New Roman" w:hAnsi="Times New Roman"/>
                      <w:color w:val="7030A0"/>
                      <w:sz w:val="28"/>
                      <w:szCs w:val="28"/>
                    </w:rPr>
                    <w:t xml:space="preserve"> работников физи</w:t>
                  </w:r>
                  <w:r>
                    <w:rPr>
                      <w:rFonts w:ascii="Times New Roman" w:hAnsi="Times New Roman"/>
                      <w:color w:val="7030A0"/>
                      <w:sz w:val="28"/>
                      <w:szCs w:val="28"/>
                    </w:rPr>
                    <w:t>ческой культуры и спорта в 2020</w:t>
                  </w:r>
                  <w:r>
                    <w:rPr>
                      <w:rFonts w:ascii="Times New Roman" w:hAnsi="Times New Roman"/>
                      <w:color w:val="7030A0"/>
                      <w:sz w:val="28"/>
                      <w:szCs w:val="28"/>
                      <w:lang w:val="en-US"/>
                    </w:rPr>
                    <w:t> </w:t>
                  </w:r>
                  <w:r w:rsidRPr="005A7336">
                    <w:rPr>
                      <w:rFonts w:ascii="Times New Roman" w:hAnsi="Times New Roman"/>
                      <w:color w:val="7030A0"/>
                      <w:sz w:val="28"/>
                      <w:szCs w:val="28"/>
                    </w:rPr>
                    <w:t>году составит 21,0</w:t>
                  </w:r>
                  <w:r>
                    <w:rPr>
                      <w:rFonts w:ascii="Times New Roman" w:hAnsi="Times New Roman"/>
                      <w:color w:val="7030A0"/>
                      <w:sz w:val="28"/>
                      <w:szCs w:val="28"/>
                      <w:lang w:val="en-US"/>
                    </w:rPr>
                    <w:t> </w:t>
                  </w:r>
                  <w:r>
                    <w:rPr>
                      <w:rFonts w:ascii="Times New Roman" w:hAnsi="Times New Roman"/>
                      <w:color w:val="7030A0"/>
                      <w:sz w:val="28"/>
                      <w:szCs w:val="28"/>
                    </w:rPr>
                    <w:t>тыс.</w:t>
                  </w:r>
                  <w:r>
                    <w:rPr>
                      <w:rFonts w:ascii="Times New Roman" w:hAnsi="Times New Roman"/>
                      <w:color w:val="7030A0"/>
                      <w:sz w:val="28"/>
                      <w:szCs w:val="28"/>
                      <w:lang w:val="en-US"/>
                    </w:rPr>
                    <w:t> </w:t>
                  </w:r>
                  <w:r w:rsidRPr="005A7336">
                    <w:rPr>
                      <w:rFonts w:ascii="Times New Roman" w:hAnsi="Times New Roman"/>
                      <w:color w:val="7030A0"/>
                      <w:sz w:val="28"/>
                      <w:szCs w:val="28"/>
                    </w:rPr>
                    <w:t>руб.</w:t>
                  </w:r>
                </w:p>
              </w:txbxContent>
            </v:textbox>
          </v:shape>
        </w:pict>
      </w:r>
    </w:p>
    <w:p w:rsidR="00872B41" w:rsidRDefault="00872B41">
      <w:pPr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color w:val="0070C0"/>
          <w:sz w:val="48"/>
          <w:szCs w:val="48"/>
        </w:rPr>
        <w:br w:type="page"/>
      </w:r>
    </w:p>
    <w:p w:rsidR="00872B41" w:rsidRPr="001D007D" w:rsidRDefault="007C3164" w:rsidP="001E5584">
      <w:pPr>
        <w:ind w:left="-851" w:right="2946"/>
        <w:jc w:val="center"/>
        <w:rPr>
          <w:rFonts w:ascii="Georgia" w:hAnsi="Georgia"/>
          <w:b/>
          <w:color w:val="000000" w:themeColor="text1"/>
          <w:sz w:val="44"/>
          <w:szCs w:val="44"/>
        </w:rPr>
      </w:pPr>
      <w:bookmarkStart w:id="13" w:name="Нацбезопасность"/>
      <w:r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lastRenderedPageBreak/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-170815</wp:posOffset>
            </wp:positionV>
            <wp:extent cx="2400300" cy="7572375"/>
            <wp:effectExtent l="19050" t="0" r="0" b="0"/>
            <wp:wrapNone/>
            <wp:docPr id="51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007D"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column">
              <wp:posOffset>1032510</wp:posOffset>
            </wp:positionH>
            <wp:positionV relativeFrom="paragraph">
              <wp:posOffset>763905</wp:posOffset>
            </wp:positionV>
            <wp:extent cx="5134610" cy="3253740"/>
            <wp:effectExtent l="19050" t="0" r="8890" b="0"/>
            <wp:wrapNone/>
            <wp:docPr id="52" name="Диаграмма 5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anchor>
        </w:drawing>
      </w:r>
      <w:commentRangeStart w:id="14"/>
      <w:r w:rsidR="00BA0E06">
        <w:rPr>
          <w:rFonts w:ascii="Georgia" w:hAnsi="Georgia"/>
          <w:b/>
          <w:color w:val="000000" w:themeColor="text1"/>
          <w:sz w:val="48"/>
          <w:szCs w:val="48"/>
        </w:rPr>
        <w:t xml:space="preserve">  </w:t>
      </w:r>
      <w:bookmarkEnd w:id="13"/>
      <w:r w:rsidR="001E5584" w:rsidRPr="001D007D">
        <w:rPr>
          <w:rFonts w:ascii="Georgia" w:hAnsi="Georgia"/>
          <w:b/>
          <w:color w:val="000000" w:themeColor="text1"/>
          <w:sz w:val="44"/>
          <w:szCs w:val="44"/>
        </w:rPr>
        <w:t>Р</w:t>
      </w:r>
      <w:r w:rsidR="00872B41" w:rsidRPr="001D007D">
        <w:rPr>
          <w:rFonts w:ascii="Georgia" w:hAnsi="Georgia"/>
          <w:b/>
          <w:color w:val="000000" w:themeColor="text1"/>
          <w:sz w:val="44"/>
          <w:szCs w:val="44"/>
        </w:rPr>
        <w:t xml:space="preserve">асходы </w:t>
      </w:r>
      <w:r w:rsidR="001E5584" w:rsidRPr="001D007D">
        <w:rPr>
          <w:rFonts w:ascii="Georgia" w:hAnsi="Georgia"/>
          <w:b/>
          <w:color w:val="000000" w:themeColor="text1"/>
          <w:sz w:val="44"/>
          <w:szCs w:val="44"/>
        </w:rPr>
        <w:t>на национальную безопасность и правоохранительную деятельность</w:t>
      </w:r>
      <w:commentRangeEnd w:id="14"/>
      <w:r w:rsidR="001E5584" w:rsidRPr="001D007D">
        <w:rPr>
          <w:rStyle w:val="a9"/>
          <w:sz w:val="44"/>
          <w:szCs w:val="44"/>
          <w:vertAlign w:val="superscript"/>
        </w:rPr>
        <w:commentReference w:id="14"/>
      </w:r>
    </w:p>
    <w:p w:rsidR="001E5584" w:rsidRPr="001E5584" w:rsidRDefault="001E5584" w:rsidP="001E5584">
      <w:pPr>
        <w:ind w:left="-851" w:right="2946"/>
        <w:jc w:val="center"/>
        <w:rPr>
          <w:rFonts w:ascii="Georgia" w:hAnsi="Georgia"/>
          <w:b/>
          <w:color w:val="000000" w:themeColor="text1"/>
          <w:sz w:val="48"/>
          <w:szCs w:val="48"/>
        </w:rPr>
      </w:pPr>
    </w:p>
    <w:p w:rsidR="00D01399" w:rsidRDefault="00D01399">
      <w:pPr>
        <w:rPr>
          <w:rFonts w:ascii="Georgia" w:hAnsi="Georgia"/>
          <w:color w:val="0070C0"/>
          <w:sz w:val="48"/>
          <w:szCs w:val="48"/>
        </w:rPr>
      </w:pPr>
    </w:p>
    <w:p w:rsidR="00D662B4" w:rsidRDefault="00D662B4" w:rsidP="002B0E43">
      <w:pPr>
        <w:ind w:right="2946"/>
        <w:jc w:val="center"/>
        <w:rPr>
          <w:rFonts w:ascii="Georgia" w:hAnsi="Georgia"/>
          <w:color w:val="0070C0"/>
          <w:sz w:val="48"/>
          <w:szCs w:val="48"/>
        </w:rPr>
      </w:pPr>
    </w:p>
    <w:p w:rsidR="00D662B4" w:rsidRDefault="00D662B4" w:rsidP="002B0E43">
      <w:pPr>
        <w:ind w:right="2946"/>
        <w:jc w:val="center"/>
        <w:rPr>
          <w:rFonts w:ascii="Georgia" w:hAnsi="Georgia"/>
          <w:color w:val="0070C0"/>
          <w:sz w:val="48"/>
          <w:szCs w:val="48"/>
        </w:rPr>
      </w:pPr>
    </w:p>
    <w:p w:rsidR="00D662B4" w:rsidRDefault="00D662B4" w:rsidP="002B0E43">
      <w:pPr>
        <w:ind w:right="2946"/>
        <w:jc w:val="center"/>
        <w:rPr>
          <w:rFonts w:ascii="Georgia" w:hAnsi="Georgia"/>
          <w:color w:val="0070C0"/>
          <w:sz w:val="48"/>
          <w:szCs w:val="48"/>
        </w:rPr>
      </w:pPr>
    </w:p>
    <w:p w:rsidR="00D662B4" w:rsidRDefault="005561E8" w:rsidP="002B0E43">
      <w:pPr>
        <w:ind w:right="2946"/>
        <w:jc w:val="center"/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noProof/>
          <w:color w:val="0070C0"/>
          <w:sz w:val="48"/>
          <w:szCs w:val="48"/>
          <w:lang w:eastAsia="ru-RU"/>
        </w:rPr>
        <w:pict>
          <v:rect id="_x0000_s1157" style="position:absolute;left:0;text-align:left;margin-left:286.25pt;margin-top:37.4pt;width:295.5pt;height:247.8pt;z-index:251653113" filled="f" strokecolor="#00b050"/>
        </w:pict>
      </w:r>
      <w:r>
        <w:rPr>
          <w:rFonts w:ascii="Georgia" w:hAnsi="Georgia"/>
          <w:noProof/>
          <w:color w:val="0070C0"/>
          <w:sz w:val="48"/>
          <w:szCs w:val="48"/>
          <w:lang w:eastAsia="ru-RU"/>
        </w:rPr>
        <w:pict>
          <v:shape id="_x0000_s1145" type="#_x0000_t202" style="position:absolute;left:0;text-align:left;margin-left:-31.2pt;margin-top:37.4pt;width:311.85pt;height:247.8pt;z-index:251793408" filled="f" strokecolor="#00b050">
            <v:textbox style="mso-next-textbox:#_x0000_s1145">
              <w:txbxContent>
                <w:p w:rsidR="00D726E7" w:rsidRPr="001D007D" w:rsidRDefault="00D726E7" w:rsidP="001D007D">
                  <w:pPr>
                    <w:spacing w:after="0" w:line="240" w:lineRule="auto"/>
                    <w:jc w:val="both"/>
                    <w:rPr>
                      <w:color w:val="000000" w:themeColor="text1"/>
                      <w:sz w:val="32"/>
                      <w:szCs w:val="32"/>
                    </w:rPr>
                  </w:pPr>
                  <w:r w:rsidRPr="001D007D">
                    <w:rPr>
                      <w:rFonts w:ascii="Times New Roman" w:hAnsi="Times New Roman"/>
                      <w:color w:val="000000" w:themeColor="text1"/>
                      <w:sz w:val="32"/>
                      <w:szCs w:val="32"/>
                    </w:rPr>
                    <w:t>В целях оперативного реагирования и проведения первоочередных мероприятий по предупреждению и ликвидации последствий чрезвычайных ситуаций природного и техногенного характера, решения вопросов по локализации и ликвидации последствий ЧС на территории города, а также оказания бесплатной помощи населению в случае возникновения аварий, катастроф и стихийных бедствий на территории города создана и действует МКУ «Саратовская городская служба спасения».</w:t>
                  </w:r>
                </w:p>
              </w:txbxContent>
            </v:textbox>
          </v:shape>
        </w:pict>
      </w:r>
    </w:p>
    <w:p w:rsidR="00D662B4" w:rsidRPr="001D007D" w:rsidRDefault="00D662B4" w:rsidP="007C3164">
      <w:pPr>
        <w:tabs>
          <w:tab w:val="left" w:pos="11482"/>
        </w:tabs>
        <w:spacing w:after="0" w:line="240" w:lineRule="auto"/>
        <w:ind w:left="5812" w:right="3088"/>
        <w:jc w:val="both"/>
        <w:rPr>
          <w:rFonts w:ascii="Times New Roman" w:hAnsi="Times New Roman"/>
          <w:sz w:val="32"/>
          <w:szCs w:val="32"/>
        </w:rPr>
      </w:pPr>
      <w:commentRangeStart w:id="15"/>
      <w:r w:rsidRPr="001D007D">
        <w:rPr>
          <w:rFonts w:ascii="Times New Roman" w:hAnsi="Times New Roman"/>
          <w:sz w:val="32"/>
          <w:szCs w:val="32"/>
        </w:rPr>
        <w:t>Одним из важных аспектов деятельности по защите населения и территорий города от чрезвычайных ситуаций является обучение населения в области гражданской обороны, способам защиты и действиям в чрезвычайных ситуациях, а также за обеспечение пропаганды знаний в области гражданской обороны и защиты населения и территорий от чрезвычайных ситуаций.</w:t>
      </w:r>
      <w:commentRangeEnd w:id="15"/>
      <w:r w:rsidRPr="001D007D">
        <w:rPr>
          <w:rStyle w:val="a9"/>
          <w:sz w:val="32"/>
          <w:szCs w:val="32"/>
          <w:vertAlign w:val="superscript"/>
        </w:rPr>
        <w:commentReference w:id="15"/>
      </w:r>
    </w:p>
    <w:p w:rsidR="00D662B4" w:rsidRDefault="00D662B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741E7F" w:rsidRPr="008736A3" w:rsidRDefault="008418B1" w:rsidP="00284B06">
      <w:pPr>
        <w:spacing w:after="0" w:line="240" w:lineRule="auto"/>
        <w:ind w:left="-284" w:right="2948"/>
        <w:jc w:val="center"/>
        <w:rPr>
          <w:rFonts w:ascii="Georgia" w:hAnsi="Georgia"/>
          <w:b/>
          <w:color w:val="000000" w:themeColor="text1"/>
          <w:sz w:val="44"/>
          <w:szCs w:val="44"/>
        </w:rPr>
      </w:pPr>
      <w:bookmarkStart w:id="16" w:name="Горхозяйство"/>
      <w:commentRangeStart w:id="17"/>
      <w:r w:rsidRPr="00741E7F"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lastRenderedPageBreak/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-176530</wp:posOffset>
            </wp:positionV>
            <wp:extent cx="2400300" cy="7572375"/>
            <wp:effectExtent l="19050" t="0" r="0" b="0"/>
            <wp:wrapNone/>
            <wp:docPr id="53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0E06">
        <w:rPr>
          <w:rFonts w:ascii="Georgia" w:hAnsi="Georgia"/>
          <w:b/>
          <w:color w:val="000000" w:themeColor="text1"/>
          <w:sz w:val="48"/>
          <w:szCs w:val="48"/>
        </w:rPr>
        <w:t xml:space="preserve">  </w:t>
      </w:r>
      <w:bookmarkEnd w:id="16"/>
      <w:r w:rsidR="00741E7F" w:rsidRPr="008736A3">
        <w:rPr>
          <w:rFonts w:ascii="Georgia" w:hAnsi="Georgia"/>
          <w:b/>
          <w:color w:val="000000" w:themeColor="text1"/>
          <w:sz w:val="44"/>
          <w:szCs w:val="44"/>
        </w:rPr>
        <w:t>Дорожный фонд</w:t>
      </w:r>
      <w:commentRangeEnd w:id="17"/>
      <w:r w:rsidR="00741E7F" w:rsidRPr="008736A3">
        <w:rPr>
          <w:rStyle w:val="a9"/>
          <w:rFonts w:ascii="Georgia" w:hAnsi="Georgia"/>
          <w:sz w:val="44"/>
          <w:szCs w:val="44"/>
          <w:vertAlign w:val="superscript"/>
        </w:rPr>
        <w:commentReference w:id="17"/>
      </w:r>
    </w:p>
    <w:p w:rsidR="00730ADD" w:rsidRDefault="00CF30E1" w:rsidP="00730ADD">
      <w:pPr>
        <w:ind w:left="-709" w:right="2946"/>
        <w:jc w:val="center"/>
        <w:rPr>
          <w:rFonts w:ascii="Times New Roman" w:hAnsi="Times New Roman"/>
          <w:sz w:val="36"/>
          <w:szCs w:val="36"/>
        </w:rPr>
      </w:pPr>
      <w:r>
        <w:rPr>
          <w:rFonts w:ascii="Georgia" w:hAnsi="Georgia"/>
          <w:noProof/>
          <w:color w:val="0070C0"/>
          <w:sz w:val="48"/>
          <w:szCs w:val="48"/>
          <w:lang w:eastAsia="ru-RU"/>
        </w:rPr>
        <w:drawing>
          <wp:inline distT="0" distB="0" distL="0" distR="0">
            <wp:extent cx="6867631" cy="6828311"/>
            <wp:effectExtent l="19050" t="0" r="9419" b="0"/>
            <wp:docPr id="9" name="Рисунок 1" descr="C:\Users\MAKAROVAVA\Desktop\Бюджет для граждан\Бюджет 2020\Безымянный дорфон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KAROVAVA\Desktop\Бюджет для граждан\Бюджет 2020\Безымянный дорфонд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7861" cy="6828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561E8">
        <w:rPr>
          <w:rFonts w:ascii="Times New Roman" w:hAnsi="Times New Roman"/>
          <w:noProof/>
          <w:sz w:val="36"/>
          <w:szCs w:val="36"/>
          <w:lang w:eastAsia="ru-RU"/>
        </w:rPr>
        <w:pict>
          <v:shape id="_x0000_s1146" type="#_x0000_t202" style="position:absolute;left:0;text-align:left;margin-left:-31.4pt;margin-top:473.7pt;width:133.7pt;height:37.4pt;z-index:251656188;mso-position-horizontal-relative:text;mso-position-vertical-relative:text" filled="f" stroked="f">
            <v:textbox>
              <w:txbxContent>
                <w:p w:rsidR="00D726E7" w:rsidRPr="009425BE" w:rsidRDefault="00D726E7" w:rsidP="009425BE">
                  <w:pPr>
                    <w:jc w:val="center"/>
                    <w:rPr>
                      <w:rFonts w:ascii="Georgia" w:hAnsi="Georgia"/>
                      <w:b/>
                      <w:color w:val="4C216D"/>
                      <w:sz w:val="48"/>
                      <w:szCs w:val="48"/>
                    </w:rPr>
                  </w:pPr>
                  <w:r w:rsidRPr="009425BE">
                    <w:rPr>
                      <w:rFonts w:ascii="Georgia" w:hAnsi="Georgia"/>
                      <w:b/>
                      <w:color w:val="4C216D"/>
                      <w:sz w:val="48"/>
                      <w:szCs w:val="48"/>
                    </w:rPr>
                    <w:t>2020 год</w:t>
                  </w:r>
                </w:p>
              </w:txbxContent>
            </v:textbox>
          </v:shape>
        </w:pict>
      </w:r>
      <w:r w:rsidR="008418B1" w:rsidRPr="00741E7F">
        <w:rPr>
          <w:rFonts w:ascii="Georgia" w:hAnsi="Georgia"/>
          <w:color w:val="0070C0"/>
          <w:sz w:val="48"/>
          <w:szCs w:val="48"/>
        </w:rPr>
        <w:br w:type="page"/>
      </w:r>
    </w:p>
    <w:p w:rsidR="00730ADD" w:rsidRDefault="00730ADD" w:rsidP="00730ADD">
      <w:pPr>
        <w:ind w:left="-709" w:right="2946"/>
        <w:jc w:val="center"/>
        <w:rPr>
          <w:rFonts w:ascii="Georgia" w:hAnsi="Georgia"/>
          <w:color w:val="0070C0"/>
          <w:sz w:val="16"/>
          <w:szCs w:val="16"/>
        </w:rPr>
      </w:pPr>
      <w:r>
        <w:rPr>
          <w:rFonts w:ascii="Georgia" w:hAnsi="Georgia"/>
          <w:noProof/>
          <w:color w:val="0070C0"/>
          <w:sz w:val="16"/>
          <w:szCs w:val="16"/>
          <w:lang w:eastAsia="ru-RU"/>
        </w:rPr>
        <w:lastRenderedPageBreak/>
        <w:drawing>
          <wp:anchor distT="0" distB="0" distL="114300" distR="114300" simplePos="0" relativeHeight="251798528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-186055</wp:posOffset>
            </wp:positionV>
            <wp:extent cx="2400300" cy="7572375"/>
            <wp:effectExtent l="19050" t="0" r="0" b="0"/>
            <wp:wrapNone/>
            <wp:docPr id="55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0ADD" w:rsidRDefault="00284B06" w:rsidP="00730ADD">
      <w:pPr>
        <w:ind w:left="-709" w:right="2946"/>
        <w:jc w:val="center"/>
        <w:rPr>
          <w:rFonts w:ascii="Georgia" w:hAnsi="Georgia"/>
          <w:color w:val="0070C0"/>
          <w:sz w:val="16"/>
          <w:szCs w:val="16"/>
        </w:rPr>
      </w:pPr>
      <w:r>
        <w:rPr>
          <w:rFonts w:ascii="Georgia" w:hAnsi="Georgia"/>
          <w:noProof/>
          <w:color w:val="0070C0"/>
          <w:sz w:val="16"/>
          <w:szCs w:val="16"/>
          <w:lang w:eastAsia="ru-RU"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-613410</wp:posOffset>
            </wp:positionH>
            <wp:positionV relativeFrom="paragraph">
              <wp:posOffset>183515</wp:posOffset>
            </wp:positionV>
            <wp:extent cx="7967980" cy="2256155"/>
            <wp:effectExtent l="0" t="0" r="0" b="0"/>
            <wp:wrapNone/>
            <wp:docPr id="56" name="Схема 5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7" r:lo="rId58" r:qs="rId59" r:cs="rId60"/>
              </a:graphicData>
            </a:graphic>
          </wp:anchor>
        </w:drawing>
      </w:r>
    </w:p>
    <w:p w:rsidR="00730ADD" w:rsidRDefault="00730ADD" w:rsidP="00730ADD">
      <w:pPr>
        <w:ind w:left="-709" w:right="2946"/>
        <w:jc w:val="center"/>
        <w:rPr>
          <w:rFonts w:ascii="Georgia" w:hAnsi="Georgia"/>
          <w:color w:val="0070C0"/>
          <w:sz w:val="16"/>
          <w:szCs w:val="16"/>
        </w:rPr>
      </w:pPr>
    </w:p>
    <w:p w:rsidR="00730ADD" w:rsidRDefault="00730ADD" w:rsidP="00730ADD">
      <w:pPr>
        <w:ind w:left="-709" w:right="2946"/>
        <w:jc w:val="center"/>
        <w:rPr>
          <w:rFonts w:ascii="Georgia" w:hAnsi="Georgia"/>
          <w:color w:val="0070C0"/>
          <w:sz w:val="16"/>
          <w:szCs w:val="16"/>
        </w:rPr>
      </w:pPr>
    </w:p>
    <w:p w:rsidR="00730ADD" w:rsidRDefault="00730ADD" w:rsidP="00730ADD">
      <w:pPr>
        <w:ind w:left="-709" w:right="2946"/>
        <w:jc w:val="center"/>
        <w:rPr>
          <w:rFonts w:ascii="Georgia" w:hAnsi="Georgia"/>
          <w:color w:val="0070C0"/>
          <w:sz w:val="16"/>
          <w:szCs w:val="16"/>
        </w:rPr>
      </w:pPr>
    </w:p>
    <w:p w:rsidR="00730ADD" w:rsidRDefault="00730ADD" w:rsidP="00730ADD">
      <w:pPr>
        <w:ind w:left="-709" w:right="2946"/>
        <w:jc w:val="center"/>
        <w:rPr>
          <w:rFonts w:ascii="Georgia" w:hAnsi="Georgia"/>
          <w:color w:val="0070C0"/>
          <w:sz w:val="16"/>
          <w:szCs w:val="16"/>
        </w:rPr>
      </w:pPr>
    </w:p>
    <w:p w:rsidR="00730ADD" w:rsidRDefault="00730ADD" w:rsidP="00730ADD">
      <w:pPr>
        <w:ind w:left="-709" w:right="2946"/>
        <w:jc w:val="center"/>
        <w:rPr>
          <w:rFonts w:ascii="Georgia" w:hAnsi="Georgia"/>
          <w:color w:val="0070C0"/>
          <w:sz w:val="16"/>
          <w:szCs w:val="16"/>
        </w:rPr>
      </w:pPr>
    </w:p>
    <w:p w:rsidR="00A703AA" w:rsidRPr="00A703AA" w:rsidRDefault="00A703AA" w:rsidP="00730ADD">
      <w:pPr>
        <w:ind w:left="-709" w:right="2946"/>
        <w:jc w:val="center"/>
        <w:rPr>
          <w:rFonts w:ascii="Georgia" w:hAnsi="Georgia"/>
          <w:color w:val="0070C0"/>
          <w:sz w:val="6"/>
          <w:szCs w:val="6"/>
        </w:rPr>
      </w:pPr>
    </w:p>
    <w:p w:rsidR="00284B06" w:rsidRPr="00284B06" w:rsidRDefault="00284B06" w:rsidP="00284B06">
      <w:pPr>
        <w:pStyle w:val="af2"/>
        <w:spacing w:after="0"/>
        <w:ind w:left="-709" w:right="3088"/>
        <w:jc w:val="both"/>
        <w:rPr>
          <w:rStyle w:val="af4"/>
          <w:rFonts w:ascii="Times New Roman" w:eastAsia="Calibri" w:hAnsi="Times New Roman" w:cs="Times New Roman"/>
          <w:color w:val="000000" w:themeColor="text1"/>
          <w:spacing w:val="0"/>
          <w:kern w:val="0"/>
          <w:sz w:val="32"/>
          <w:szCs w:val="32"/>
        </w:rPr>
      </w:pPr>
    </w:p>
    <w:p w:rsidR="00284B06" w:rsidRPr="00284B06" w:rsidRDefault="00284B06" w:rsidP="00284B06">
      <w:pPr>
        <w:pStyle w:val="af2"/>
        <w:spacing w:after="0"/>
        <w:ind w:left="142" w:right="3371"/>
        <w:jc w:val="both"/>
        <w:rPr>
          <w:rStyle w:val="af4"/>
          <w:rFonts w:ascii="Times New Roman" w:eastAsia="Calibri" w:hAnsi="Times New Roman" w:cs="Times New Roman"/>
          <w:color w:val="000000" w:themeColor="text1"/>
          <w:spacing w:val="0"/>
          <w:kern w:val="0"/>
          <w:sz w:val="32"/>
          <w:szCs w:val="32"/>
        </w:rPr>
      </w:pPr>
    </w:p>
    <w:p w:rsidR="009425BE" w:rsidRPr="00284B06" w:rsidRDefault="009425BE" w:rsidP="00284B06">
      <w:pPr>
        <w:pStyle w:val="af2"/>
        <w:numPr>
          <w:ilvl w:val="0"/>
          <w:numId w:val="3"/>
        </w:numPr>
        <w:spacing w:after="0"/>
        <w:ind w:left="142" w:right="3371" w:firstLine="0"/>
        <w:jc w:val="both"/>
        <w:rPr>
          <w:rFonts w:ascii="Times New Roman" w:hAnsi="Times New Roman"/>
          <w:color w:val="000000" w:themeColor="text1"/>
          <w:sz w:val="32"/>
          <w:szCs w:val="32"/>
        </w:rPr>
      </w:pP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  <w:u w:val="single"/>
        </w:rPr>
        <w:t>ремонт автомобильных дорог и тротуаров</w:t>
      </w: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</w:rPr>
        <w:t xml:space="preserve"> </w:t>
      </w:r>
      <w:r w:rsidRPr="00284B06">
        <w:rPr>
          <w:rFonts w:ascii="Times New Roman" w:hAnsi="Times New Roman"/>
          <w:color w:val="000000" w:themeColor="text1"/>
          <w:sz w:val="32"/>
          <w:szCs w:val="32"/>
        </w:rPr>
        <w:t>(планируется осуществить на площади свыше 590 тыс. кв.м.);</w:t>
      </w:r>
    </w:p>
    <w:p w:rsidR="009425BE" w:rsidRPr="00284B06" w:rsidRDefault="009425BE" w:rsidP="00284B06">
      <w:pPr>
        <w:pStyle w:val="a7"/>
        <w:numPr>
          <w:ilvl w:val="0"/>
          <w:numId w:val="3"/>
        </w:numPr>
        <w:spacing w:line="276" w:lineRule="auto"/>
        <w:ind w:left="142" w:right="3371" w:firstLine="0"/>
        <w:jc w:val="both"/>
        <w:rPr>
          <w:rFonts w:ascii="Times New Roman" w:eastAsia="Times New Roman" w:hAnsi="Times New Roman"/>
          <w:color w:val="000000" w:themeColor="text1"/>
          <w:sz w:val="32"/>
          <w:szCs w:val="32"/>
          <w:lang w:eastAsia="ru-RU"/>
        </w:rPr>
      </w:pP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  <w:u w:val="single"/>
        </w:rPr>
        <w:t>содержание автомобильных дорог и тротуаров</w:t>
      </w:r>
      <w:commentRangeStart w:id="18"/>
      <w:r w:rsidRPr="00284B06">
        <w:rPr>
          <w:rFonts w:ascii="Times New Roman" w:hAnsi="Times New Roman"/>
          <w:color w:val="000000" w:themeColor="text1"/>
          <w:sz w:val="32"/>
          <w:szCs w:val="32"/>
        </w:rPr>
        <w:t xml:space="preserve"> </w:t>
      </w:r>
      <w:commentRangeEnd w:id="18"/>
      <w:r w:rsidRPr="00284B06">
        <w:rPr>
          <w:rStyle w:val="a9"/>
          <w:rFonts w:ascii="Times New Roman" w:hAnsi="Times New Roman"/>
          <w:color w:val="000000" w:themeColor="text1"/>
          <w:sz w:val="32"/>
          <w:szCs w:val="32"/>
          <w:vertAlign w:val="superscript"/>
        </w:rPr>
        <w:commentReference w:id="18"/>
      </w:r>
      <w:r w:rsidRPr="00284B06">
        <w:rPr>
          <w:rFonts w:ascii="Times New Roman" w:hAnsi="Times New Roman"/>
          <w:color w:val="000000" w:themeColor="text1"/>
          <w:sz w:val="32"/>
          <w:szCs w:val="32"/>
        </w:rPr>
        <w:t>;</w:t>
      </w:r>
    </w:p>
    <w:p w:rsidR="009425BE" w:rsidRPr="00284B06" w:rsidRDefault="009425BE" w:rsidP="00284B06">
      <w:pPr>
        <w:pStyle w:val="a7"/>
        <w:numPr>
          <w:ilvl w:val="0"/>
          <w:numId w:val="3"/>
        </w:numPr>
        <w:spacing w:line="276" w:lineRule="auto"/>
        <w:ind w:left="142" w:right="3371" w:firstLine="0"/>
        <w:jc w:val="both"/>
        <w:rPr>
          <w:rFonts w:ascii="Times New Roman" w:hAnsi="Times New Roman"/>
          <w:color w:val="000000" w:themeColor="text1"/>
          <w:sz w:val="32"/>
          <w:szCs w:val="32"/>
        </w:rPr>
      </w:pP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  <w:u w:val="single"/>
        </w:rPr>
        <w:t>обеспечение безопасности дорожного движения</w:t>
      </w:r>
      <w:r w:rsidRPr="00284B06">
        <w:rPr>
          <w:rFonts w:ascii="Times New Roman" w:hAnsi="Times New Roman"/>
          <w:color w:val="000000" w:themeColor="text1"/>
          <w:sz w:val="32"/>
          <w:szCs w:val="32"/>
        </w:rPr>
        <w:t xml:space="preserve"> (будет обеспечена работа более 270 светофорных объектов,  установлено 1470 дорожных знаков, установлено 500 п.м. дорожных барьерных ограждений, пешеходных направляющих ограждений 300 п.м., искусст</w:t>
      </w:r>
      <w:r w:rsidR="00284B06">
        <w:rPr>
          <w:rFonts w:ascii="Times New Roman" w:hAnsi="Times New Roman"/>
          <w:color w:val="000000" w:themeColor="text1"/>
          <w:sz w:val="32"/>
          <w:szCs w:val="32"/>
        </w:rPr>
        <w:t>венных дорожных неровностей 144 </w:t>
      </w:r>
      <w:r w:rsidRPr="00284B06">
        <w:rPr>
          <w:rFonts w:ascii="Times New Roman" w:hAnsi="Times New Roman"/>
          <w:color w:val="000000" w:themeColor="text1"/>
          <w:sz w:val="32"/>
          <w:szCs w:val="32"/>
        </w:rPr>
        <w:t>кв.м., произведен ремонт и содержание пешеходных переходов);</w:t>
      </w:r>
    </w:p>
    <w:p w:rsidR="009425BE" w:rsidRPr="00284B06" w:rsidRDefault="009425BE" w:rsidP="00284B06">
      <w:pPr>
        <w:pStyle w:val="a7"/>
        <w:numPr>
          <w:ilvl w:val="0"/>
          <w:numId w:val="3"/>
        </w:numPr>
        <w:spacing w:line="276" w:lineRule="auto"/>
        <w:ind w:left="142" w:right="3371" w:firstLine="0"/>
        <w:jc w:val="both"/>
        <w:rPr>
          <w:rFonts w:ascii="Times New Roman" w:eastAsia="Times New Roman" w:hAnsi="Times New Roman"/>
          <w:color w:val="000000" w:themeColor="text1"/>
          <w:sz w:val="32"/>
          <w:szCs w:val="32"/>
          <w:lang w:eastAsia="ru-RU"/>
        </w:rPr>
      </w:pP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  <w:u w:val="single"/>
        </w:rPr>
        <w:t>приобретение</w:t>
      </w: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</w:rPr>
        <w:t xml:space="preserve"> автотранспортной и специализированной </w:t>
      </w: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  <w:u w:val="single"/>
        </w:rPr>
        <w:t>техники</w:t>
      </w:r>
      <w:r w:rsidRPr="00284B06">
        <w:rPr>
          <w:rFonts w:ascii="Times New Roman" w:hAnsi="Times New Roman"/>
          <w:color w:val="000000" w:themeColor="text1"/>
          <w:sz w:val="32"/>
          <w:szCs w:val="32"/>
        </w:rPr>
        <w:t>, дорожно-коммунальной техники для круглогодичного содержания улично-дорожной сети;</w:t>
      </w:r>
    </w:p>
    <w:p w:rsidR="009425BE" w:rsidRPr="00284B06" w:rsidRDefault="009425BE" w:rsidP="00284B06">
      <w:pPr>
        <w:pStyle w:val="af2"/>
        <w:numPr>
          <w:ilvl w:val="0"/>
          <w:numId w:val="3"/>
        </w:numPr>
        <w:spacing w:after="0"/>
        <w:ind w:left="142" w:right="3371" w:firstLine="0"/>
        <w:jc w:val="both"/>
        <w:rPr>
          <w:rStyle w:val="af4"/>
          <w:rFonts w:ascii="Times New Roman" w:hAnsi="Times New Roman" w:cs="Times New Roman"/>
          <w:color w:val="000000" w:themeColor="text1"/>
          <w:sz w:val="32"/>
          <w:szCs w:val="32"/>
        </w:rPr>
      </w:pPr>
      <w:r w:rsidRPr="00284B06">
        <w:rPr>
          <w:rFonts w:ascii="Times New Roman" w:hAnsi="Times New Roman"/>
          <w:color w:val="000000" w:themeColor="text1"/>
          <w:sz w:val="32"/>
          <w:szCs w:val="32"/>
        </w:rPr>
        <w:t xml:space="preserve">возмещение части затрат в связи с </w:t>
      </w:r>
      <w:r w:rsidRPr="00284B06">
        <w:rPr>
          <w:rFonts w:ascii="Times New Roman" w:hAnsi="Times New Roman"/>
          <w:color w:val="000000" w:themeColor="text1"/>
          <w:sz w:val="32"/>
          <w:szCs w:val="32"/>
          <w:u w:val="single"/>
        </w:rPr>
        <w:t xml:space="preserve">оказанием услуг по </w:t>
      </w: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  <w:u w:val="single"/>
        </w:rPr>
        <w:t>перевозке пассажиров городским электротранспортом</w:t>
      </w: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</w:rPr>
        <w:t>.</w:t>
      </w:r>
    </w:p>
    <w:p w:rsidR="009425BE" w:rsidRDefault="009425BE">
      <w:pPr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color w:val="0070C0"/>
          <w:sz w:val="48"/>
          <w:szCs w:val="48"/>
        </w:rPr>
        <w:br w:type="page"/>
      </w:r>
    </w:p>
    <w:p w:rsidR="007A3B7C" w:rsidRPr="008B7F2D" w:rsidRDefault="00A703AA" w:rsidP="00267288">
      <w:pPr>
        <w:spacing w:after="120"/>
        <w:ind w:left="-851" w:right="2948"/>
        <w:jc w:val="center"/>
        <w:rPr>
          <w:rFonts w:ascii="Georgia" w:hAnsi="Georgia"/>
          <w:b/>
          <w:color w:val="000000" w:themeColor="text1"/>
          <w:sz w:val="44"/>
          <w:szCs w:val="44"/>
        </w:rPr>
      </w:pPr>
      <w:r w:rsidRPr="008B7F2D"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lastRenderedPageBreak/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7490459</wp:posOffset>
            </wp:positionH>
            <wp:positionV relativeFrom="paragraph">
              <wp:posOffset>-186055</wp:posOffset>
            </wp:positionV>
            <wp:extent cx="2352675" cy="7572375"/>
            <wp:effectExtent l="19050" t="0" r="9525" b="0"/>
            <wp:wrapNone/>
            <wp:docPr id="57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B7F2D">
        <w:rPr>
          <w:rFonts w:ascii="Georgia" w:hAnsi="Georgia"/>
          <w:b/>
          <w:color w:val="000000" w:themeColor="text1"/>
          <w:sz w:val="44"/>
          <w:szCs w:val="44"/>
        </w:rPr>
        <w:t>Расходы на жилищно-коммунальное хозяйство</w:t>
      </w:r>
    </w:p>
    <w:p w:rsidR="00B94FEE" w:rsidRPr="00534702" w:rsidRDefault="00B94FEE" w:rsidP="00B94FEE">
      <w:pPr>
        <w:spacing w:after="0" w:line="240" w:lineRule="auto"/>
        <w:ind w:left="-709" w:right="3090"/>
        <w:jc w:val="both"/>
        <w:rPr>
          <w:rFonts w:ascii="Times New Roman" w:hAnsi="Times New Roman"/>
          <w:i/>
          <w:color w:val="7030A0"/>
          <w:sz w:val="24"/>
          <w:szCs w:val="24"/>
        </w:rPr>
      </w:pPr>
    </w:p>
    <w:p w:rsidR="00A703AA" w:rsidRPr="00267288" w:rsidRDefault="00A703AA" w:rsidP="00B94FEE">
      <w:pPr>
        <w:spacing w:after="0" w:line="240" w:lineRule="auto"/>
        <w:ind w:left="-709" w:right="3090"/>
        <w:jc w:val="both"/>
        <w:rPr>
          <w:rFonts w:ascii="Times New Roman" w:hAnsi="Times New Roman"/>
          <w:sz w:val="36"/>
          <w:szCs w:val="36"/>
        </w:rPr>
      </w:pPr>
      <w:r w:rsidRPr="00267288">
        <w:rPr>
          <w:rFonts w:ascii="Times New Roman" w:hAnsi="Times New Roman"/>
          <w:i/>
          <w:color w:val="7030A0"/>
          <w:sz w:val="36"/>
          <w:szCs w:val="36"/>
        </w:rPr>
        <w:t>Важной задачей системы жилищно-коммунального хозяйства является создание благоприятных условий проживания людей на территории города и обеспечение стабильного функционирования инженерной инфраструктуры</w:t>
      </w:r>
      <w:r w:rsidRPr="00267288">
        <w:rPr>
          <w:rFonts w:ascii="Times New Roman" w:hAnsi="Times New Roman"/>
          <w:sz w:val="36"/>
          <w:szCs w:val="36"/>
        </w:rPr>
        <w:t>.</w:t>
      </w:r>
    </w:p>
    <w:p w:rsidR="00A703AA" w:rsidRDefault="00B94FE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02624" behindDoc="1" locked="0" layoutInCell="1" allowOverlap="1">
            <wp:simplePos x="0" y="0"/>
            <wp:positionH relativeFrom="column">
              <wp:posOffset>-684464</wp:posOffset>
            </wp:positionH>
            <wp:positionV relativeFrom="paragraph">
              <wp:posOffset>35609</wp:posOffset>
            </wp:positionV>
            <wp:extent cx="10450286" cy="5747658"/>
            <wp:effectExtent l="38100" t="0" r="0" b="5442"/>
            <wp:wrapNone/>
            <wp:docPr id="58" name="Схема 5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1" r:lo="rId62" r:qs="rId63" r:cs="rId64"/>
              </a:graphicData>
            </a:graphic>
          </wp:anchor>
        </w:drawing>
      </w:r>
      <w:r w:rsidR="00A703AA">
        <w:rPr>
          <w:rFonts w:ascii="Times New Roman" w:hAnsi="Times New Roman"/>
          <w:sz w:val="28"/>
          <w:szCs w:val="28"/>
        </w:rPr>
        <w:br w:type="page"/>
      </w:r>
    </w:p>
    <w:p w:rsidR="00A703AA" w:rsidRDefault="00810AE5" w:rsidP="00810AE5">
      <w:pPr>
        <w:ind w:left="-567" w:right="2946"/>
        <w:jc w:val="center"/>
        <w:rPr>
          <w:rFonts w:ascii="Georgia" w:hAnsi="Georgia"/>
          <w:b/>
          <w:color w:val="000000" w:themeColor="text1"/>
          <w:sz w:val="48"/>
          <w:szCs w:val="48"/>
        </w:rPr>
      </w:pPr>
      <w:r w:rsidRPr="00810AE5"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lastRenderedPageBreak/>
        <w:drawing>
          <wp:anchor distT="0" distB="0" distL="114300" distR="114300" simplePos="0" relativeHeight="251804672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-174495</wp:posOffset>
            </wp:positionV>
            <wp:extent cx="2400300" cy="7562850"/>
            <wp:effectExtent l="19050" t="0" r="0" b="0"/>
            <wp:wrapNone/>
            <wp:docPr id="59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10AE5">
        <w:rPr>
          <w:rFonts w:ascii="Georgia" w:hAnsi="Georgia"/>
          <w:b/>
          <w:color w:val="000000" w:themeColor="text1"/>
          <w:sz w:val="48"/>
          <w:szCs w:val="48"/>
        </w:rPr>
        <w:t>Расходы на благоустройство</w:t>
      </w:r>
    </w:p>
    <w:p w:rsidR="00362C63" w:rsidRPr="00E7669E" w:rsidRDefault="00362C63" w:rsidP="00362C63">
      <w:pPr>
        <w:tabs>
          <w:tab w:val="left" w:pos="11482"/>
        </w:tabs>
        <w:autoSpaceDE w:val="0"/>
        <w:autoSpaceDN w:val="0"/>
        <w:adjustRightInd w:val="0"/>
        <w:spacing w:after="120"/>
        <w:ind w:left="-284" w:right="3090" w:firstLine="568"/>
        <w:jc w:val="both"/>
        <w:rPr>
          <w:rFonts w:ascii="Times New Roman" w:hAnsi="Times New Roman"/>
          <w:i/>
          <w:color w:val="7030A0"/>
          <w:sz w:val="36"/>
          <w:szCs w:val="36"/>
        </w:rPr>
      </w:pPr>
      <w:r w:rsidRPr="00E7669E">
        <w:rPr>
          <w:rFonts w:ascii="Times New Roman" w:hAnsi="Times New Roman"/>
          <w:i/>
          <w:color w:val="7030A0"/>
          <w:sz w:val="36"/>
          <w:szCs w:val="36"/>
        </w:rPr>
        <w:t>Уровень благоустройства определяет комфортность условий проживания жителей города и является одной из проблем, требующих каждодневного внимания и эффективного решения.</w:t>
      </w:r>
    </w:p>
    <w:p w:rsidR="00362C63" w:rsidRDefault="00362C63" w:rsidP="00362C63">
      <w:pPr>
        <w:pStyle w:val="a7"/>
        <w:ind w:left="-284" w:right="2946" w:firstLine="568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r w:rsidRPr="000F07A9">
        <w:rPr>
          <w:rFonts w:ascii="Times New Roman" w:eastAsia="Times New Roman" w:hAnsi="Times New Roman"/>
          <w:sz w:val="32"/>
          <w:szCs w:val="32"/>
          <w:lang w:eastAsia="ru-RU"/>
        </w:rPr>
        <w:t>Муниципальными бюджетными учреждениями сферы благоустройства и дорожного хоз</w:t>
      </w:r>
      <w:r>
        <w:rPr>
          <w:rFonts w:ascii="Times New Roman" w:eastAsia="Times New Roman" w:hAnsi="Times New Roman"/>
          <w:sz w:val="32"/>
          <w:szCs w:val="32"/>
          <w:lang w:eastAsia="ru-RU"/>
        </w:rPr>
        <w:t>яйства обеспечивается содержание</w:t>
      </w:r>
      <w:r w:rsidRPr="000F07A9">
        <w:rPr>
          <w:rFonts w:ascii="Times New Roman" w:eastAsia="Times New Roman" w:hAnsi="Times New Roman"/>
          <w:sz w:val="32"/>
          <w:szCs w:val="32"/>
          <w:lang w:eastAsia="ru-RU"/>
        </w:rPr>
        <w:t xml:space="preserve"> свыше 9,6 млн. кв. м территорий городских садов,</w:t>
      </w:r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 скверов, парков и зеленых зон.</w:t>
      </w:r>
    </w:p>
    <w:p w:rsidR="00362C63" w:rsidRDefault="00362C63" w:rsidP="00362C63">
      <w:pPr>
        <w:pStyle w:val="a7"/>
        <w:ind w:left="-284" w:right="2946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857920" behindDoc="0" locked="0" layoutInCell="1" allowOverlap="1">
            <wp:simplePos x="0" y="0"/>
            <wp:positionH relativeFrom="column">
              <wp:posOffset>-618927</wp:posOffset>
            </wp:positionH>
            <wp:positionV relativeFrom="paragraph">
              <wp:posOffset>763616</wp:posOffset>
            </wp:positionV>
            <wp:extent cx="10478737" cy="3170712"/>
            <wp:effectExtent l="0" t="0" r="0" b="0"/>
            <wp:wrapNone/>
            <wp:docPr id="30" name="Схема 6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5" r:lo="rId66" r:qs="rId67" r:cs="rId68"/>
              </a:graphicData>
            </a:graphic>
          </wp:anchor>
        </w:drawing>
      </w:r>
      <w:r w:rsidRPr="000F07A9">
        <w:rPr>
          <w:rFonts w:ascii="Times New Roman" w:eastAsia="Times New Roman" w:hAnsi="Times New Roman"/>
          <w:sz w:val="32"/>
          <w:szCs w:val="32"/>
          <w:lang w:eastAsia="ru-RU"/>
        </w:rPr>
        <w:t>В 2020 году планируется осуществлять содержание зеленых зон, в том числе</w:t>
      </w:r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 </w:t>
      </w:r>
      <w:r w:rsidRPr="000F07A9">
        <w:rPr>
          <w:rFonts w:ascii="Times New Roman" w:eastAsia="Times New Roman" w:hAnsi="Times New Roman"/>
          <w:sz w:val="32"/>
          <w:szCs w:val="32"/>
          <w:lang w:eastAsia="ru-RU"/>
        </w:rPr>
        <w:t>городского сада Липки и Парка Победы,</w:t>
      </w:r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 6 городских фонтанов, </w:t>
      </w:r>
      <w:r w:rsidRPr="000F07A9">
        <w:rPr>
          <w:rFonts w:ascii="Times New Roman" w:eastAsia="Times New Roman" w:hAnsi="Times New Roman"/>
          <w:sz w:val="32"/>
          <w:szCs w:val="32"/>
          <w:lang w:eastAsia="ru-RU"/>
        </w:rPr>
        <w:t>проведение дерати</w:t>
      </w:r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зации на площади 3,6 млн. кв.м, </w:t>
      </w:r>
      <w:r w:rsidRPr="000F07A9">
        <w:rPr>
          <w:rFonts w:ascii="Times New Roman" w:eastAsia="Times New Roman" w:hAnsi="Times New Roman"/>
          <w:sz w:val="32"/>
          <w:szCs w:val="32"/>
          <w:lang w:eastAsia="ru-RU"/>
        </w:rPr>
        <w:t>планируется высадка кустарников и деревьев в количестве 178 шт., цветников и газо</w:t>
      </w:r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нов на площади 24,6 тыс. кв. м, </w:t>
      </w:r>
      <w:r w:rsidRPr="000F07A9">
        <w:rPr>
          <w:rFonts w:ascii="Times New Roman" w:eastAsia="Times New Roman" w:hAnsi="Times New Roman"/>
          <w:sz w:val="32"/>
          <w:szCs w:val="32"/>
          <w:lang w:eastAsia="ru-RU"/>
        </w:rPr>
        <w:t>содержание других объектов благоустройства, в том числе малых архитектурных форм.</w:t>
      </w:r>
    </w:p>
    <w:p w:rsidR="00810AE5" w:rsidRDefault="00810AE5" w:rsidP="00197E94">
      <w:pPr>
        <w:pStyle w:val="a7"/>
        <w:ind w:left="-709" w:right="2946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E7669E" w:rsidRPr="000F07A9" w:rsidRDefault="00E7669E" w:rsidP="000F07A9">
      <w:pPr>
        <w:pStyle w:val="a7"/>
        <w:ind w:left="-709" w:right="-739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810AE5" w:rsidRPr="00810AE5" w:rsidRDefault="00810AE5" w:rsidP="00810AE5">
      <w:pPr>
        <w:ind w:left="-567" w:right="2946"/>
        <w:jc w:val="center"/>
        <w:rPr>
          <w:rFonts w:ascii="Georgia" w:hAnsi="Georgia"/>
          <w:b/>
          <w:color w:val="000000" w:themeColor="text1"/>
          <w:sz w:val="48"/>
          <w:szCs w:val="48"/>
        </w:rPr>
      </w:pPr>
    </w:p>
    <w:p w:rsidR="00810AE5" w:rsidRDefault="00362C63">
      <w:pPr>
        <w:rPr>
          <w:rFonts w:ascii="Georgia" w:hAnsi="Georgia"/>
          <w:color w:val="0070C0"/>
          <w:sz w:val="48"/>
          <w:szCs w:val="48"/>
        </w:rPr>
      </w:pPr>
      <w:r>
        <w:rPr>
          <w:rFonts w:ascii="Times New Roman" w:hAnsi="Times New Roman"/>
          <w:i/>
          <w:noProof/>
          <w:color w:val="7030A0"/>
          <w:sz w:val="36"/>
          <w:szCs w:val="36"/>
          <w:lang w:eastAsia="ru-RU"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-380406</wp:posOffset>
            </wp:positionH>
            <wp:positionV relativeFrom="paragraph">
              <wp:posOffset>1013402</wp:posOffset>
            </wp:positionV>
            <wp:extent cx="9861220" cy="1555033"/>
            <wp:effectExtent l="19050" t="0" r="0" b="7067"/>
            <wp:wrapNone/>
            <wp:docPr id="62" name="Схема 6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9" r:lo="rId70" r:qs="rId71" r:cs="rId72"/>
              </a:graphicData>
            </a:graphic>
          </wp:anchor>
        </w:drawing>
      </w:r>
      <w:r w:rsidR="005561E8" w:rsidRPr="005561E8">
        <w:rPr>
          <w:rFonts w:ascii="Times New Roman" w:hAnsi="Times New Roman"/>
          <w:i/>
          <w:noProof/>
          <w:color w:val="7030A0"/>
          <w:sz w:val="36"/>
          <w:szCs w:val="36"/>
          <w:lang w:eastAsia="ru-RU"/>
        </w:rPr>
        <w:pict>
          <v:shape id="_x0000_s1164" type="#_x0000_t202" style="position:absolute;margin-left:643.05pt;margin-top:192.15pt;width:133.7pt;height:37.4pt;z-index:251847680;mso-position-horizontal-relative:text;mso-position-vertical-relative:text" filled="f" stroked="f">
            <v:textbox>
              <w:txbxContent>
                <w:p w:rsidR="00D726E7" w:rsidRPr="009425BE" w:rsidRDefault="00D726E7" w:rsidP="0080092F">
                  <w:pPr>
                    <w:jc w:val="center"/>
                    <w:rPr>
                      <w:rFonts w:ascii="Georgia" w:hAnsi="Georgia"/>
                      <w:b/>
                      <w:color w:val="4C216D"/>
                      <w:sz w:val="48"/>
                      <w:szCs w:val="48"/>
                    </w:rPr>
                  </w:pPr>
                  <w:r w:rsidRPr="009425BE">
                    <w:rPr>
                      <w:rFonts w:ascii="Georgia" w:hAnsi="Georgia"/>
                      <w:b/>
                      <w:color w:val="4C216D"/>
                      <w:sz w:val="48"/>
                      <w:szCs w:val="48"/>
                    </w:rPr>
                    <w:t>2020 год</w:t>
                  </w:r>
                </w:p>
              </w:txbxContent>
            </v:textbox>
          </v:shape>
        </w:pict>
      </w:r>
      <w:r w:rsidR="00810AE5">
        <w:rPr>
          <w:rFonts w:ascii="Georgia" w:hAnsi="Georgia"/>
          <w:color w:val="0070C0"/>
          <w:sz w:val="48"/>
          <w:szCs w:val="48"/>
        </w:rPr>
        <w:br w:type="page"/>
      </w:r>
    </w:p>
    <w:p w:rsidR="00810AE5" w:rsidRPr="00B36847" w:rsidRDefault="00197E94" w:rsidP="00933922">
      <w:pPr>
        <w:ind w:left="-709" w:right="3088"/>
        <w:jc w:val="center"/>
        <w:rPr>
          <w:rFonts w:ascii="Georgia" w:hAnsi="Georgia"/>
          <w:color w:val="000000" w:themeColor="text1"/>
          <w:sz w:val="44"/>
          <w:szCs w:val="44"/>
        </w:rPr>
      </w:pPr>
      <w:bookmarkStart w:id="19" w:name="Соцзначимпроекты"/>
      <w:r>
        <w:rPr>
          <w:rFonts w:ascii="Georgia" w:hAnsi="Georgia"/>
          <w:noProof/>
          <w:color w:val="000000" w:themeColor="text1"/>
          <w:sz w:val="48"/>
          <w:szCs w:val="48"/>
          <w:lang w:eastAsia="ru-RU"/>
        </w:rPr>
        <w:lastRenderedPageBreak/>
        <w:drawing>
          <wp:anchor distT="0" distB="0" distL="114300" distR="114300" simplePos="0" relativeHeight="251809792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-176530</wp:posOffset>
            </wp:positionV>
            <wp:extent cx="2400300" cy="7562850"/>
            <wp:effectExtent l="19050" t="0" r="0" b="0"/>
            <wp:wrapNone/>
            <wp:docPr id="18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eorgia" w:hAnsi="Georgia"/>
          <w:noProof/>
          <w:color w:val="000000" w:themeColor="text1"/>
          <w:sz w:val="48"/>
          <w:szCs w:val="48"/>
          <w:lang w:eastAsia="ru-RU"/>
        </w:rPr>
        <w:t xml:space="preserve"> </w:t>
      </w:r>
      <w:r w:rsidR="00BA0E06">
        <w:rPr>
          <w:rFonts w:ascii="Georgia" w:hAnsi="Georgia"/>
          <w:color w:val="000000" w:themeColor="text1"/>
          <w:sz w:val="48"/>
          <w:szCs w:val="48"/>
        </w:rPr>
        <w:t xml:space="preserve">  </w:t>
      </w:r>
      <w:bookmarkEnd w:id="19"/>
      <w:r w:rsidR="00933922" w:rsidRPr="00B36847">
        <w:rPr>
          <w:rFonts w:ascii="Georgia" w:hAnsi="Georgia"/>
          <w:color w:val="000000" w:themeColor="text1"/>
          <w:sz w:val="44"/>
          <w:szCs w:val="44"/>
        </w:rPr>
        <w:t xml:space="preserve">На территории города реализуются следующие </w:t>
      </w:r>
      <w:r w:rsidR="00933922" w:rsidRPr="00B36847">
        <w:rPr>
          <w:rFonts w:ascii="Georgia" w:hAnsi="Georgia"/>
          <w:b/>
          <w:i/>
          <w:color w:val="000000" w:themeColor="text1"/>
          <w:sz w:val="44"/>
          <w:szCs w:val="44"/>
        </w:rPr>
        <w:t>социально-значимые проекты</w:t>
      </w:r>
      <w:r w:rsidR="00933922" w:rsidRPr="00B36847">
        <w:rPr>
          <w:rFonts w:ascii="Georgia" w:hAnsi="Georgia"/>
          <w:color w:val="000000" w:themeColor="text1"/>
          <w:sz w:val="44"/>
          <w:szCs w:val="44"/>
        </w:rPr>
        <w:t>:</w:t>
      </w:r>
    </w:p>
    <w:p w:rsidR="008418B1" w:rsidRDefault="007F2162" w:rsidP="00741E7F">
      <w:pPr>
        <w:spacing w:before="120" w:after="0" w:line="240" w:lineRule="auto"/>
        <w:ind w:left="-709" w:right="3090" w:firstLine="283"/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noProof/>
          <w:color w:val="0070C0"/>
          <w:sz w:val="48"/>
          <w:szCs w:val="48"/>
          <w:lang w:eastAsia="ru-RU"/>
        </w:rPr>
        <w:drawing>
          <wp:anchor distT="0" distB="0" distL="114300" distR="114300" simplePos="0" relativeHeight="251810816" behindDoc="1" locked="0" layoutInCell="1" allowOverlap="1">
            <wp:simplePos x="0" y="0"/>
            <wp:positionH relativeFrom="column">
              <wp:posOffset>518160</wp:posOffset>
            </wp:positionH>
            <wp:positionV relativeFrom="paragraph">
              <wp:posOffset>42545</wp:posOffset>
            </wp:positionV>
            <wp:extent cx="5953125" cy="4953000"/>
            <wp:effectExtent l="0" t="0" r="9525" b="0"/>
            <wp:wrapNone/>
            <wp:docPr id="21" name="Схема 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3" r:lo="rId74" r:qs="rId75" r:cs="rId76"/>
              </a:graphicData>
            </a:graphic>
          </wp:anchor>
        </w:drawing>
      </w:r>
    </w:p>
    <w:p w:rsidR="00CE5F0B" w:rsidRDefault="005561E8">
      <w:pPr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noProof/>
          <w:color w:val="0070C0"/>
          <w:sz w:val="48"/>
          <w:szCs w:val="48"/>
          <w:lang w:eastAsia="ru-RU"/>
        </w:rPr>
        <w:pict>
          <v:shape id="_x0000_s1148" type="#_x0000_t202" style="position:absolute;margin-left:-35.7pt;margin-top:387.85pt;width:618.75pt;height:46.5pt;z-index:251655163" filled="f" stroked="f">
            <v:textbox>
              <w:txbxContent>
                <w:p w:rsidR="00D726E7" w:rsidRPr="007F2162" w:rsidRDefault="005561E8">
                  <w:pPr>
                    <w:rPr>
                      <w:rFonts w:ascii="Times New Roman" w:hAnsi="Times New Roman"/>
                      <w:color w:val="000000" w:themeColor="text1"/>
                      <w:sz w:val="32"/>
                      <w:szCs w:val="32"/>
                    </w:rPr>
                  </w:pPr>
                  <w:hyperlink r:id="rId77" w:history="1">
                    <w:r w:rsidR="00D726E7" w:rsidRPr="007F2162">
                      <w:rPr>
                        <w:rStyle w:val="a3"/>
                        <w:rFonts w:ascii="Times New Roman" w:hAnsi="Times New Roman"/>
                        <w:color w:val="000000" w:themeColor="text1"/>
                        <w:sz w:val="32"/>
                        <w:szCs w:val="32"/>
                      </w:rPr>
                      <w:t>С информацией о социально-значимых проектах, предусмотренных к финансированию, можно ознакомиться здесь</w:t>
                    </w:r>
                  </w:hyperlink>
                  <w:r w:rsidR="00D726E7">
                    <w:t>.</w:t>
                  </w:r>
                </w:p>
              </w:txbxContent>
            </v:textbox>
          </v:shape>
        </w:pict>
      </w:r>
      <w:r w:rsidR="00CE5F0B">
        <w:rPr>
          <w:rFonts w:ascii="Georgia" w:hAnsi="Georgia"/>
          <w:color w:val="0070C0"/>
          <w:sz w:val="48"/>
          <w:szCs w:val="48"/>
        </w:rPr>
        <w:br w:type="page"/>
      </w:r>
    </w:p>
    <w:p w:rsidR="00294397" w:rsidRPr="00B36847" w:rsidRDefault="00294397" w:rsidP="00294397">
      <w:pPr>
        <w:spacing w:after="0"/>
        <w:ind w:left="-567" w:right="3090"/>
        <w:jc w:val="center"/>
        <w:rPr>
          <w:rFonts w:ascii="Georgia" w:hAnsi="Georgia"/>
          <w:color w:val="000000" w:themeColor="text1"/>
          <w:sz w:val="44"/>
          <w:szCs w:val="44"/>
        </w:rPr>
      </w:pPr>
      <w:bookmarkStart w:id="20" w:name="Программы"/>
      <w:bookmarkStart w:id="21" w:name="МП"/>
      <w:r w:rsidRPr="00B36847">
        <w:rPr>
          <w:rFonts w:ascii="Georgia" w:hAnsi="Georgia"/>
          <w:noProof/>
          <w:color w:val="000000" w:themeColor="text1"/>
          <w:sz w:val="44"/>
          <w:szCs w:val="44"/>
          <w:lang w:eastAsia="ru-RU"/>
        </w:rPr>
        <w:lastRenderedPageBreak/>
        <w:drawing>
          <wp:anchor distT="0" distB="0" distL="114300" distR="114300" simplePos="0" relativeHeight="251812864" behindDoc="1" locked="0" layoutInCell="1" allowOverlap="1">
            <wp:simplePos x="0" y="0"/>
            <wp:positionH relativeFrom="column">
              <wp:posOffset>7471410</wp:posOffset>
            </wp:positionH>
            <wp:positionV relativeFrom="paragraph">
              <wp:posOffset>-186055</wp:posOffset>
            </wp:positionV>
            <wp:extent cx="2371725" cy="7562850"/>
            <wp:effectExtent l="19050" t="0" r="9525" b="0"/>
            <wp:wrapNone/>
            <wp:docPr id="29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0E06" w:rsidRPr="00B36847">
        <w:rPr>
          <w:rFonts w:ascii="Georgia" w:hAnsi="Georgia"/>
          <w:color w:val="000000" w:themeColor="text1"/>
          <w:sz w:val="44"/>
          <w:szCs w:val="44"/>
        </w:rPr>
        <w:t xml:space="preserve">  </w:t>
      </w:r>
      <w:bookmarkEnd w:id="20"/>
      <w:r w:rsidRPr="00B36847">
        <w:rPr>
          <w:rFonts w:ascii="Georgia" w:hAnsi="Georgia"/>
          <w:color w:val="000000" w:themeColor="text1"/>
          <w:sz w:val="44"/>
          <w:szCs w:val="44"/>
        </w:rPr>
        <w:t xml:space="preserve">«Программный бюджет» </w:t>
      </w:r>
      <w:bookmarkEnd w:id="21"/>
    </w:p>
    <w:p w:rsidR="00294397" w:rsidRPr="00EA4919" w:rsidRDefault="00294397" w:rsidP="00544102">
      <w:pPr>
        <w:spacing w:after="0" w:line="240" w:lineRule="auto"/>
        <w:ind w:left="-709" w:right="3090"/>
        <w:jc w:val="both"/>
        <w:rPr>
          <w:rFonts w:ascii="Times New Roman" w:hAnsi="Times New Roman"/>
          <w:b/>
          <w:color w:val="000000" w:themeColor="text1"/>
          <w:sz w:val="32"/>
          <w:szCs w:val="32"/>
        </w:rPr>
      </w:pPr>
      <w:r w:rsidRPr="00294397">
        <w:rPr>
          <w:rFonts w:ascii="Times New Roman" w:hAnsi="Times New Roman"/>
          <w:sz w:val="32"/>
          <w:szCs w:val="32"/>
        </w:rPr>
        <w:t>В проекте бюджета муниципального образования «</w:t>
      </w:r>
      <w:r>
        <w:rPr>
          <w:rFonts w:ascii="Times New Roman" w:hAnsi="Times New Roman"/>
          <w:sz w:val="32"/>
          <w:szCs w:val="32"/>
        </w:rPr>
        <w:t>Город Саратов» на реализацию 1</w:t>
      </w:r>
      <w:r w:rsidR="00544102">
        <w:rPr>
          <w:rFonts w:ascii="Times New Roman" w:hAnsi="Times New Roman"/>
          <w:sz w:val="32"/>
          <w:szCs w:val="32"/>
        </w:rPr>
        <w:t>4</w:t>
      </w:r>
      <w:r>
        <w:rPr>
          <w:rFonts w:ascii="Times New Roman" w:hAnsi="Times New Roman"/>
          <w:sz w:val="32"/>
          <w:szCs w:val="32"/>
        </w:rPr>
        <w:t> </w:t>
      </w:r>
      <w:r w:rsidRPr="00294397">
        <w:rPr>
          <w:rFonts w:ascii="Times New Roman" w:hAnsi="Times New Roman"/>
          <w:sz w:val="32"/>
          <w:szCs w:val="32"/>
        </w:rPr>
        <w:t>муниципальных и 1</w:t>
      </w:r>
      <w:r w:rsidR="00A80387">
        <w:rPr>
          <w:rFonts w:ascii="Times New Roman" w:hAnsi="Times New Roman"/>
          <w:sz w:val="32"/>
          <w:szCs w:val="32"/>
        </w:rPr>
        <w:t>5</w:t>
      </w:r>
      <w:r w:rsidRPr="00294397">
        <w:rPr>
          <w:rFonts w:ascii="Times New Roman" w:hAnsi="Times New Roman"/>
          <w:sz w:val="32"/>
          <w:szCs w:val="32"/>
        </w:rPr>
        <w:t xml:space="preserve"> ведомственных целевых </w:t>
      </w:r>
      <w:commentRangeStart w:id="22"/>
      <w:r w:rsidRPr="00294397">
        <w:rPr>
          <w:rFonts w:ascii="Times New Roman" w:hAnsi="Times New Roman"/>
          <w:sz w:val="32"/>
          <w:szCs w:val="32"/>
        </w:rPr>
        <w:t>программ</w:t>
      </w:r>
      <w:commentRangeEnd w:id="22"/>
      <w:r w:rsidRPr="00294397">
        <w:rPr>
          <w:rStyle w:val="a9"/>
          <w:rFonts w:ascii="Times New Roman" w:hAnsi="Times New Roman"/>
          <w:sz w:val="32"/>
          <w:szCs w:val="32"/>
          <w:vertAlign w:val="superscript"/>
        </w:rPr>
        <w:commentReference w:id="22"/>
      </w:r>
      <w:r w:rsidRPr="00294397">
        <w:rPr>
          <w:rFonts w:ascii="Times New Roman" w:hAnsi="Times New Roman"/>
          <w:sz w:val="32"/>
          <w:szCs w:val="32"/>
        </w:rPr>
        <w:t xml:space="preserve"> предусмотрены бюджетные ассигнования</w:t>
      </w:r>
      <w:r>
        <w:rPr>
          <w:rFonts w:ascii="Times New Roman" w:hAnsi="Times New Roman"/>
          <w:sz w:val="32"/>
          <w:szCs w:val="32"/>
        </w:rPr>
        <w:t>:</w:t>
      </w:r>
      <w:r w:rsidR="00EA4919">
        <w:rPr>
          <w:rFonts w:ascii="Times New Roman" w:hAnsi="Times New Roman"/>
          <w:sz w:val="32"/>
          <w:szCs w:val="32"/>
        </w:rPr>
        <w:t xml:space="preserve"> </w:t>
      </w:r>
      <w:r w:rsidRPr="00EA4919">
        <w:rPr>
          <w:rFonts w:ascii="Times New Roman" w:hAnsi="Times New Roman"/>
          <w:b/>
          <w:color w:val="000000" w:themeColor="text1"/>
          <w:sz w:val="32"/>
          <w:szCs w:val="32"/>
        </w:rPr>
        <w:t xml:space="preserve">в 2020 году – </w:t>
      </w:r>
      <w:r w:rsidR="000030ED" w:rsidRPr="00EA4919">
        <w:rPr>
          <w:rFonts w:ascii="Times New Roman" w:hAnsi="Times New Roman"/>
          <w:b/>
          <w:color w:val="000000" w:themeColor="text1"/>
          <w:sz w:val="32"/>
          <w:szCs w:val="32"/>
        </w:rPr>
        <w:t>14 932 442,1</w:t>
      </w:r>
      <w:r w:rsidRPr="00EA4919">
        <w:rPr>
          <w:rFonts w:ascii="Times New Roman" w:hAnsi="Times New Roman"/>
          <w:b/>
          <w:color w:val="000000" w:themeColor="text1"/>
          <w:sz w:val="32"/>
          <w:szCs w:val="32"/>
        </w:rPr>
        <w:t xml:space="preserve"> тыс. руб.,</w:t>
      </w:r>
    </w:p>
    <w:p w:rsidR="00294397" w:rsidRPr="00EA4919" w:rsidRDefault="00294397" w:rsidP="00294397">
      <w:pPr>
        <w:spacing w:after="0" w:line="240" w:lineRule="auto"/>
        <w:ind w:left="2977" w:right="3090"/>
        <w:jc w:val="both"/>
        <w:rPr>
          <w:rFonts w:ascii="Times New Roman" w:hAnsi="Times New Roman"/>
          <w:b/>
          <w:color w:val="000000" w:themeColor="text1"/>
          <w:sz w:val="32"/>
          <w:szCs w:val="32"/>
        </w:rPr>
      </w:pPr>
      <w:r w:rsidRPr="00EA4919">
        <w:rPr>
          <w:rFonts w:ascii="Times New Roman" w:hAnsi="Times New Roman"/>
          <w:b/>
          <w:color w:val="000000" w:themeColor="text1"/>
          <w:sz w:val="32"/>
          <w:szCs w:val="32"/>
        </w:rPr>
        <w:t xml:space="preserve">в 2021 году – </w:t>
      </w:r>
      <w:r w:rsidR="000030ED" w:rsidRPr="00EA4919">
        <w:rPr>
          <w:rFonts w:ascii="Times New Roman" w:hAnsi="Times New Roman"/>
          <w:b/>
          <w:color w:val="000000" w:themeColor="text1"/>
          <w:sz w:val="32"/>
          <w:szCs w:val="32"/>
        </w:rPr>
        <w:t>15 302 226,9</w:t>
      </w:r>
      <w:r w:rsidRPr="00EA4919">
        <w:rPr>
          <w:rFonts w:ascii="Times New Roman" w:hAnsi="Times New Roman"/>
          <w:b/>
          <w:color w:val="000000" w:themeColor="text1"/>
          <w:sz w:val="32"/>
          <w:szCs w:val="32"/>
        </w:rPr>
        <w:t xml:space="preserve"> тыс. руб.,</w:t>
      </w:r>
    </w:p>
    <w:p w:rsidR="00294397" w:rsidRPr="00EA4919" w:rsidRDefault="00294397" w:rsidP="00294397">
      <w:pPr>
        <w:spacing w:after="0" w:line="240" w:lineRule="auto"/>
        <w:ind w:left="2977" w:right="3090"/>
        <w:jc w:val="both"/>
        <w:rPr>
          <w:rFonts w:ascii="Times New Roman" w:hAnsi="Times New Roman"/>
          <w:b/>
          <w:color w:val="000000" w:themeColor="text1"/>
          <w:sz w:val="32"/>
          <w:szCs w:val="32"/>
        </w:rPr>
      </w:pPr>
      <w:r w:rsidRPr="00EA4919">
        <w:rPr>
          <w:rFonts w:ascii="Times New Roman" w:hAnsi="Times New Roman"/>
          <w:b/>
          <w:color w:val="000000" w:themeColor="text1"/>
          <w:sz w:val="32"/>
          <w:szCs w:val="32"/>
        </w:rPr>
        <w:t xml:space="preserve">в 2022 году – </w:t>
      </w:r>
      <w:r w:rsidR="000030ED" w:rsidRPr="00EA4919">
        <w:rPr>
          <w:rFonts w:ascii="Times New Roman" w:hAnsi="Times New Roman"/>
          <w:b/>
          <w:color w:val="000000" w:themeColor="text1"/>
          <w:sz w:val="32"/>
          <w:szCs w:val="32"/>
        </w:rPr>
        <w:t>14 636 657,7</w:t>
      </w:r>
      <w:r w:rsidRPr="00EA4919">
        <w:rPr>
          <w:rFonts w:ascii="Times New Roman" w:hAnsi="Times New Roman"/>
          <w:b/>
          <w:color w:val="000000" w:themeColor="text1"/>
          <w:sz w:val="32"/>
          <w:szCs w:val="32"/>
        </w:rPr>
        <w:t xml:space="preserve"> тыс. руб.</w:t>
      </w:r>
    </w:p>
    <w:p w:rsidR="00294397" w:rsidRDefault="00294397" w:rsidP="00294397">
      <w:pPr>
        <w:spacing w:after="0" w:line="240" w:lineRule="auto"/>
        <w:ind w:left="-709" w:right="-739"/>
        <w:rPr>
          <w:rFonts w:ascii="Times New Roman" w:hAnsi="Times New Roman"/>
          <w:sz w:val="32"/>
          <w:szCs w:val="32"/>
        </w:rPr>
      </w:pPr>
      <w:r w:rsidRPr="00294397">
        <w:rPr>
          <w:rFonts w:ascii="Times New Roman" w:hAnsi="Times New Roman"/>
          <w:sz w:val="32"/>
          <w:szCs w:val="32"/>
        </w:rPr>
        <w:t xml:space="preserve">Доля «программных» расходов, то есть непосредственно увязанных с целями и результатами деятельности органов местного самоуправления, составит </w:t>
      </w:r>
      <w:r w:rsidR="00381AC0">
        <w:rPr>
          <w:rFonts w:ascii="Times New Roman" w:hAnsi="Times New Roman"/>
          <w:sz w:val="32"/>
          <w:szCs w:val="32"/>
        </w:rPr>
        <w:t>90,5</w:t>
      </w:r>
      <w:r w:rsidRPr="00294397">
        <w:rPr>
          <w:rFonts w:ascii="Times New Roman" w:hAnsi="Times New Roman"/>
          <w:sz w:val="32"/>
          <w:szCs w:val="32"/>
        </w:rPr>
        <w:t xml:space="preserve">% в 2020 году, </w:t>
      </w:r>
      <w:r w:rsidR="00381AC0">
        <w:rPr>
          <w:rFonts w:ascii="Times New Roman" w:hAnsi="Times New Roman"/>
          <w:sz w:val="32"/>
          <w:szCs w:val="32"/>
        </w:rPr>
        <w:t>91,2</w:t>
      </w:r>
      <w:r w:rsidRPr="00294397">
        <w:rPr>
          <w:rFonts w:ascii="Times New Roman" w:hAnsi="Times New Roman"/>
          <w:sz w:val="32"/>
          <w:szCs w:val="32"/>
        </w:rPr>
        <w:t xml:space="preserve">% в 2021 году и </w:t>
      </w:r>
      <w:r w:rsidR="00381AC0">
        <w:rPr>
          <w:rFonts w:ascii="Times New Roman" w:hAnsi="Times New Roman"/>
          <w:sz w:val="32"/>
          <w:szCs w:val="32"/>
        </w:rPr>
        <w:t>90,8</w:t>
      </w:r>
      <w:r w:rsidRPr="00294397">
        <w:rPr>
          <w:rFonts w:ascii="Times New Roman" w:hAnsi="Times New Roman"/>
          <w:sz w:val="32"/>
          <w:szCs w:val="32"/>
        </w:rPr>
        <w:t>% в 2022 году от общей суммы расходов бюджета муниципального образования «Город Саратов».</w:t>
      </w:r>
    </w:p>
    <w:tbl>
      <w:tblPr>
        <w:tblStyle w:val="af5"/>
        <w:tblW w:w="15849" w:type="dxa"/>
        <w:tblInd w:w="-709" w:type="dxa"/>
        <w:tblLayout w:type="fixed"/>
        <w:tblLook w:val="04A0"/>
      </w:tblPr>
      <w:tblGrid>
        <w:gridCol w:w="2944"/>
        <w:gridCol w:w="3118"/>
        <w:gridCol w:w="3125"/>
        <w:gridCol w:w="3402"/>
        <w:gridCol w:w="3260"/>
      </w:tblGrid>
      <w:tr w:rsidR="006A363F" w:rsidTr="00E0158C">
        <w:tc>
          <w:tcPr>
            <w:tcW w:w="2944" w:type="dxa"/>
            <w:shd w:val="clear" w:color="auto" w:fill="FDE9D9" w:themeFill="accent6" w:themeFillTint="33"/>
            <w:vAlign w:val="center"/>
          </w:tcPr>
          <w:p w:rsidR="006A363F" w:rsidRDefault="005561E8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78" w:history="1">
              <w:r w:rsidR="006A363F" w:rsidRPr="00DB03D1">
                <w:rPr>
                  <w:rStyle w:val="a3"/>
                  <w:rFonts w:ascii="Times New Roman" w:hAnsi="Times New Roman"/>
                  <w:sz w:val="32"/>
                  <w:szCs w:val="32"/>
                </w:rPr>
                <w:t>«Развитие  образования в муниципальном образовании «Город Саратов»</w:t>
              </w:r>
            </w:hyperlink>
          </w:p>
        </w:tc>
        <w:tc>
          <w:tcPr>
            <w:tcW w:w="3118" w:type="dxa"/>
            <w:shd w:val="clear" w:color="auto" w:fill="E5DFEC" w:themeFill="accent4" w:themeFillTint="33"/>
            <w:vAlign w:val="center"/>
          </w:tcPr>
          <w:p w:rsidR="006A363F" w:rsidRDefault="005561E8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79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«Развитие дорожно-транспортного комплекса муниципального образования «Город Саратов»</w:t>
              </w:r>
            </w:hyperlink>
          </w:p>
        </w:tc>
        <w:tc>
          <w:tcPr>
            <w:tcW w:w="3125" w:type="dxa"/>
            <w:shd w:val="clear" w:color="auto" w:fill="F2DBDB" w:themeFill="accent2" w:themeFillTint="33"/>
            <w:vAlign w:val="center"/>
          </w:tcPr>
          <w:p w:rsidR="006A363F" w:rsidRDefault="005561E8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0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«Профилактика правонарушений, терроризма, экстремизма, межнациональных конфликтов и наркомании»</w:t>
              </w:r>
            </w:hyperlink>
          </w:p>
        </w:tc>
        <w:tc>
          <w:tcPr>
            <w:tcW w:w="3402" w:type="dxa"/>
            <w:shd w:val="clear" w:color="auto" w:fill="EAF1DD" w:themeFill="accent3" w:themeFillTint="33"/>
            <w:vAlign w:val="center"/>
          </w:tcPr>
          <w:p w:rsidR="006A363F" w:rsidRDefault="005561E8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1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«Повышение энергоэффективности и энергосбережения в муниципальном образовании «Город Саратов»</w:t>
              </w:r>
            </w:hyperlink>
          </w:p>
        </w:tc>
        <w:tc>
          <w:tcPr>
            <w:tcW w:w="3260" w:type="dxa"/>
            <w:vAlign w:val="center"/>
          </w:tcPr>
          <w:p w:rsidR="006A363F" w:rsidRDefault="005561E8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2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«Участие в организации временного трудоустройства несовершеннолетних в возрасте от 14 до 18 лет в свободное от учебы время»</w:t>
              </w:r>
            </w:hyperlink>
          </w:p>
        </w:tc>
      </w:tr>
      <w:tr w:rsidR="006A363F" w:rsidTr="00E0158C">
        <w:tc>
          <w:tcPr>
            <w:tcW w:w="2944" w:type="dxa"/>
            <w:shd w:val="clear" w:color="auto" w:fill="FDE9D9" w:themeFill="accent6" w:themeFillTint="33"/>
            <w:vAlign w:val="center"/>
          </w:tcPr>
          <w:p w:rsidR="006A363F" w:rsidRDefault="005561E8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3" w:history="1">
              <w:r w:rsidR="006A363F" w:rsidRPr="00DB03D1">
                <w:rPr>
                  <w:rStyle w:val="a3"/>
                  <w:rFonts w:ascii="Times New Roman" w:hAnsi="Times New Roman"/>
                  <w:sz w:val="32"/>
                  <w:szCs w:val="32"/>
                </w:rPr>
                <w:t>«Развитие культуры в муниципальном образовании «Город Саратов»</w:t>
              </w:r>
            </w:hyperlink>
          </w:p>
        </w:tc>
        <w:tc>
          <w:tcPr>
            <w:tcW w:w="3118" w:type="dxa"/>
            <w:shd w:val="clear" w:color="auto" w:fill="E5DFEC" w:themeFill="accent4" w:themeFillTint="33"/>
            <w:vAlign w:val="center"/>
          </w:tcPr>
          <w:p w:rsidR="006A363F" w:rsidRDefault="005561E8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4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«Благоустройство территории муниципального образования «Город Саратов»</w:t>
              </w:r>
            </w:hyperlink>
          </w:p>
        </w:tc>
        <w:tc>
          <w:tcPr>
            <w:tcW w:w="3125" w:type="dxa"/>
            <w:shd w:val="clear" w:color="auto" w:fill="F2DBDB" w:themeFill="accent2" w:themeFillTint="33"/>
            <w:vAlign w:val="center"/>
          </w:tcPr>
          <w:p w:rsidR="006A363F" w:rsidRDefault="005561E8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5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«Социальная поддержка отдельных категорий граждан города Саратова»</w:t>
              </w:r>
            </w:hyperlink>
          </w:p>
        </w:tc>
        <w:tc>
          <w:tcPr>
            <w:tcW w:w="3402" w:type="dxa"/>
            <w:shd w:val="clear" w:color="auto" w:fill="EAF1DD" w:themeFill="accent3" w:themeFillTint="33"/>
            <w:vAlign w:val="center"/>
          </w:tcPr>
          <w:p w:rsidR="006A363F" w:rsidRDefault="005561E8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6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«Развитие малого и среднего предпринимательства в муниципальном образовании «Город Саратов»</w:t>
              </w:r>
            </w:hyperlink>
          </w:p>
        </w:tc>
        <w:tc>
          <w:tcPr>
            <w:tcW w:w="3260" w:type="dxa"/>
            <w:vAlign w:val="center"/>
          </w:tcPr>
          <w:p w:rsidR="006A363F" w:rsidRPr="00544102" w:rsidRDefault="005561E8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7" w:history="1">
              <w:r w:rsidR="00544102" w:rsidRPr="00482979">
                <w:rPr>
                  <w:rStyle w:val="a3"/>
                  <w:rFonts w:ascii="Times New Roman" w:hAnsi="Times New Roman"/>
                  <w:sz w:val="32"/>
                  <w:szCs w:val="32"/>
                </w:rPr>
                <w:t>«Формирование современной городской среды муниципального образования «Город Саратов»</w:t>
              </w:r>
            </w:hyperlink>
          </w:p>
        </w:tc>
      </w:tr>
      <w:tr w:rsidR="006A363F" w:rsidTr="00E0158C">
        <w:tc>
          <w:tcPr>
            <w:tcW w:w="2944" w:type="dxa"/>
            <w:shd w:val="clear" w:color="auto" w:fill="FDE9D9" w:themeFill="accent6" w:themeFillTint="33"/>
            <w:vAlign w:val="center"/>
          </w:tcPr>
          <w:p w:rsidR="006A363F" w:rsidRDefault="005561E8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8" w:history="1">
              <w:r w:rsidR="006A363F" w:rsidRPr="00DB03D1">
                <w:rPr>
                  <w:rStyle w:val="a3"/>
                  <w:rFonts w:ascii="Times New Roman" w:hAnsi="Times New Roman"/>
                  <w:sz w:val="32"/>
                  <w:szCs w:val="32"/>
                </w:rPr>
                <w:t>«Развитие физической культуры и массового спорта в муниципальном образовании «Город Саратов»</w:t>
              </w:r>
            </w:hyperlink>
          </w:p>
        </w:tc>
        <w:tc>
          <w:tcPr>
            <w:tcW w:w="3118" w:type="dxa"/>
            <w:shd w:val="clear" w:color="auto" w:fill="E5DFEC" w:themeFill="accent4" w:themeFillTint="33"/>
            <w:vAlign w:val="center"/>
          </w:tcPr>
          <w:p w:rsidR="006A363F" w:rsidRDefault="005561E8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9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«Развитие жилищно-коммунального хозяйства в муниципальном образовании «Город Саратов»</w:t>
              </w:r>
            </w:hyperlink>
          </w:p>
        </w:tc>
        <w:tc>
          <w:tcPr>
            <w:tcW w:w="3125" w:type="dxa"/>
            <w:shd w:val="clear" w:color="auto" w:fill="F2DBDB" w:themeFill="accent2" w:themeFillTint="33"/>
            <w:vAlign w:val="center"/>
          </w:tcPr>
          <w:p w:rsidR="006A363F" w:rsidRDefault="005561E8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90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«Улучшение условий и охраны труда в муниципальных учреждениях города Саратова»</w:t>
              </w:r>
            </w:hyperlink>
          </w:p>
        </w:tc>
        <w:tc>
          <w:tcPr>
            <w:tcW w:w="3402" w:type="dxa"/>
            <w:shd w:val="clear" w:color="auto" w:fill="EAF1DD" w:themeFill="accent3" w:themeFillTint="33"/>
            <w:vAlign w:val="center"/>
          </w:tcPr>
          <w:p w:rsidR="006A363F" w:rsidRDefault="005561E8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91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«Управление муниципальными финансами муниципального образования «Город Саратов»</w:t>
              </w:r>
            </w:hyperlink>
          </w:p>
        </w:tc>
        <w:tc>
          <w:tcPr>
            <w:tcW w:w="3260" w:type="dxa"/>
            <w:vAlign w:val="center"/>
          </w:tcPr>
          <w:p w:rsidR="006A363F" w:rsidRDefault="005561E8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92" w:history="1">
              <w:r w:rsidR="00843F6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 xml:space="preserve">Ведомственные целевые </w:t>
              </w:r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программы</w:t>
              </w:r>
            </w:hyperlink>
          </w:p>
        </w:tc>
      </w:tr>
    </w:tbl>
    <w:p w:rsidR="002C75B1" w:rsidRPr="00FE58DE" w:rsidRDefault="002C75B1" w:rsidP="00A94815">
      <w:pPr>
        <w:spacing w:after="240" w:line="240" w:lineRule="auto"/>
        <w:ind w:left="-992" w:right="2807"/>
        <w:jc w:val="center"/>
        <w:rPr>
          <w:rFonts w:ascii="Georgia" w:hAnsi="Georgia"/>
          <w:b/>
          <w:sz w:val="44"/>
          <w:szCs w:val="44"/>
        </w:rPr>
      </w:pPr>
      <w:bookmarkStart w:id="23" w:name="Источники"/>
      <w:r w:rsidRPr="00FE58DE">
        <w:rPr>
          <w:rFonts w:ascii="Georgia" w:hAnsi="Georgia"/>
          <w:b/>
          <w:noProof/>
          <w:sz w:val="44"/>
          <w:szCs w:val="44"/>
          <w:lang w:eastAsia="ru-RU"/>
        </w:rPr>
        <w:lastRenderedPageBreak/>
        <w:drawing>
          <wp:anchor distT="0" distB="0" distL="114300" distR="114300" simplePos="0" relativeHeight="251814912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-176530</wp:posOffset>
            </wp:positionV>
            <wp:extent cx="2400300" cy="7324725"/>
            <wp:effectExtent l="19050" t="0" r="0" b="0"/>
            <wp:wrapNone/>
            <wp:docPr id="31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32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E58DE">
        <w:rPr>
          <w:rFonts w:ascii="Georgia" w:hAnsi="Georgia"/>
          <w:b/>
          <w:sz w:val="44"/>
          <w:szCs w:val="44"/>
        </w:rPr>
        <w:t>Источники финансирования дефицита бюджета</w:t>
      </w:r>
      <w:bookmarkEnd w:id="23"/>
    </w:p>
    <w:p w:rsidR="002C75B1" w:rsidRPr="00FE58DE" w:rsidRDefault="002C75B1" w:rsidP="00A94815">
      <w:pPr>
        <w:pStyle w:val="2"/>
        <w:spacing w:line="276" w:lineRule="auto"/>
        <w:ind w:left="-851" w:right="2948" w:firstLine="0"/>
        <w:jc w:val="both"/>
        <w:rPr>
          <w:i/>
          <w:color w:val="0070C0"/>
          <w:sz w:val="36"/>
          <w:szCs w:val="36"/>
        </w:rPr>
      </w:pPr>
      <w:r w:rsidRPr="00FE58DE">
        <w:rPr>
          <w:i/>
          <w:color w:val="0070C0"/>
          <w:sz w:val="36"/>
          <w:szCs w:val="36"/>
        </w:rPr>
        <w:t>Бюджет города на 2020-2022 годы принят бездефицитным.</w:t>
      </w:r>
    </w:p>
    <w:p w:rsidR="00A94815" w:rsidRPr="00A94815" w:rsidRDefault="005561E8" w:rsidP="00E0158C">
      <w:pPr>
        <w:pStyle w:val="2"/>
        <w:spacing w:line="276" w:lineRule="auto"/>
        <w:ind w:left="-851" w:right="2948" w:firstLine="0"/>
        <w:jc w:val="both"/>
        <w:rPr>
          <w:sz w:val="12"/>
          <w:szCs w:val="12"/>
        </w:rPr>
      </w:pPr>
      <w:r w:rsidRPr="005561E8">
        <w:rPr>
          <w:bCs/>
          <w:noProof/>
          <w:sz w:val="16"/>
          <w:szCs w:val="16"/>
        </w:rPr>
        <w:pict>
          <v:shape id="_x0000_s1160" type="#_x0000_t202" style="position:absolute;left:0;text-align:left;margin-left:305.7pt;margin-top:46.8pt;width:53.85pt;height:23.4pt;z-index:251839488" filled="f" stroked="f">
            <v:textbox>
              <w:txbxContent>
                <w:p w:rsidR="00D726E7" w:rsidRPr="00635E8F" w:rsidRDefault="00D726E7">
                  <w:pPr>
                    <w:rPr>
                      <w:rFonts w:ascii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</w:rPr>
                    <w:t>м</w:t>
                  </w:r>
                  <w:r w:rsidRPr="00635E8F">
                    <w:rPr>
                      <w:rFonts w:ascii="Times New Roman" w:hAnsi="Times New Roman"/>
                      <w:sz w:val="20"/>
                      <w:szCs w:val="20"/>
                    </w:rPr>
                    <w:t>лн. руб.</w:t>
                  </w:r>
                </w:p>
              </w:txbxContent>
            </v:textbox>
          </v:shape>
        </w:pict>
      </w:r>
      <w:r w:rsidR="002C75B1" w:rsidRPr="002C75B1">
        <w:rPr>
          <w:sz w:val="32"/>
          <w:szCs w:val="32"/>
        </w:rPr>
        <w:t>Привлечение заемных средств будет осуществляться в виде кредитов коммерческих банков и бюджетных кредитов от других бюджетов бюджетной системы Российской Федерации.</w:t>
      </w:r>
    </w:p>
    <w:tbl>
      <w:tblPr>
        <w:tblStyle w:val="-11"/>
        <w:tblpPr w:leftFromText="180" w:rightFromText="180" w:vertAnchor="text" w:horzAnchor="page" w:tblpX="361" w:tblpY="77"/>
        <w:tblOverlap w:val="never"/>
        <w:tblW w:w="8017" w:type="dxa"/>
        <w:tblLayout w:type="fixed"/>
        <w:tblLook w:val="04A0"/>
      </w:tblPr>
      <w:tblGrid>
        <w:gridCol w:w="2518"/>
        <w:gridCol w:w="1134"/>
        <w:gridCol w:w="1077"/>
        <w:gridCol w:w="1077"/>
        <w:gridCol w:w="1077"/>
        <w:gridCol w:w="1134"/>
      </w:tblGrid>
      <w:tr w:rsidR="00ED7862" w:rsidRPr="00DF0EA7" w:rsidTr="00635E8F">
        <w:trPr>
          <w:cnfStyle w:val="100000000000"/>
          <w:trHeight w:val="491"/>
        </w:trPr>
        <w:tc>
          <w:tcPr>
            <w:cnfStyle w:val="001000000000"/>
            <w:tcW w:w="2518" w:type="dxa"/>
            <w:shd w:val="clear" w:color="auto" w:fill="DBE5F1" w:themeFill="accent1" w:themeFillTint="33"/>
            <w:vAlign w:val="center"/>
            <w:hideMark/>
          </w:tcPr>
          <w:p w:rsidR="00ED7862" w:rsidRPr="00711D44" w:rsidRDefault="00ED7862" w:rsidP="00ED7862">
            <w:pPr>
              <w:jc w:val="center"/>
              <w:rPr>
                <w:rFonts w:ascii="Times New Roman" w:eastAsia="Times New Roman" w:hAnsi="Times New Roman"/>
                <w:bCs w:val="0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Cs w:val="0"/>
                <w:sz w:val="28"/>
                <w:szCs w:val="28"/>
              </w:rPr>
              <w:t>Наименование</w:t>
            </w:r>
          </w:p>
        </w:tc>
        <w:tc>
          <w:tcPr>
            <w:tcW w:w="1134" w:type="dxa"/>
            <w:shd w:val="clear" w:color="auto" w:fill="DBE5F1" w:themeFill="accent1" w:themeFillTint="33"/>
            <w:vAlign w:val="center"/>
          </w:tcPr>
          <w:p w:rsidR="00ED7862" w:rsidRPr="00711D44" w:rsidRDefault="00ED7862" w:rsidP="00ED7862">
            <w:pPr>
              <w:jc w:val="center"/>
              <w:cnfStyle w:val="100000000000"/>
              <w:rPr>
                <w:rFonts w:ascii="Times New Roman" w:eastAsia="Times New Roman" w:hAnsi="Times New Roman"/>
                <w:bCs w:val="0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Cs w:val="0"/>
                <w:sz w:val="28"/>
                <w:szCs w:val="28"/>
              </w:rPr>
              <w:t>2018 год (отчет)</w:t>
            </w:r>
          </w:p>
        </w:tc>
        <w:tc>
          <w:tcPr>
            <w:tcW w:w="1077" w:type="dxa"/>
            <w:shd w:val="clear" w:color="auto" w:fill="DBE5F1" w:themeFill="accent1" w:themeFillTint="33"/>
            <w:vAlign w:val="center"/>
          </w:tcPr>
          <w:p w:rsidR="00ED7862" w:rsidRPr="00711D44" w:rsidRDefault="00ED7862" w:rsidP="00ED7862">
            <w:pPr>
              <w:jc w:val="center"/>
              <w:cnfStyle w:val="100000000000"/>
              <w:rPr>
                <w:rFonts w:ascii="Times New Roman" w:eastAsia="Times New Roman" w:hAnsi="Times New Roman"/>
                <w:bCs w:val="0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Cs w:val="0"/>
                <w:sz w:val="28"/>
                <w:szCs w:val="28"/>
              </w:rPr>
              <w:t>2019 год (план)</w:t>
            </w:r>
          </w:p>
        </w:tc>
        <w:tc>
          <w:tcPr>
            <w:tcW w:w="1077" w:type="dxa"/>
            <w:shd w:val="clear" w:color="auto" w:fill="DBE5F1" w:themeFill="accent1" w:themeFillTint="33"/>
            <w:vAlign w:val="center"/>
          </w:tcPr>
          <w:p w:rsidR="00ED7862" w:rsidRPr="00711D44" w:rsidRDefault="00ED7862" w:rsidP="00ED7862">
            <w:pPr>
              <w:jc w:val="center"/>
              <w:cnfStyle w:val="100000000000"/>
              <w:rPr>
                <w:rFonts w:ascii="Times New Roman" w:eastAsia="Times New Roman" w:hAnsi="Times New Roman"/>
                <w:bCs w:val="0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Cs w:val="0"/>
                <w:sz w:val="28"/>
                <w:szCs w:val="28"/>
              </w:rPr>
              <w:t>2020 год</w:t>
            </w:r>
          </w:p>
        </w:tc>
        <w:tc>
          <w:tcPr>
            <w:tcW w:w="1077" w:type="dxa"/>
            <w:shd w:val="clear" w:color="auto" w:fill="DBE5F1" w:themeFill="accent1" w:themeFillTint="33"/>
            <w:vAlign w:val="center"/>
          </w:tcPr>
          <w:p w:rsidR="00ED7862" w:rsidRPr="00711D44" w:rsidRDefault="00ED7862" w:rsidP="00ED7862">
            <w:pPr>
              <w:jc w:val="center"/>
              <w:cnfStyle w:val="100000000000"/>
              <w:rPr>
                <w:rFonts w:ascii="Times New Roman" w:eastAsia="Times New Roman" w:hAnsi="Times New Roman"/>
                <w:bCs w:val="0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Cs w:val="0"/>
                <w:sz w:val="28"/>
                <w:szCs w:val="28"/>
              </w:rPr>
              <w:t>2021 год</w:t>
            </w:r>
          </w:p>
        </w:tc>
        <w:tc>
          <w:tcPr>
            <w:tcW w:w="1134" w:type="dxa"/>
            <w:shd w:val="clear" w:color="auto" w:fill="DBE5F1" w:themeFill="accent1" w:themeFillTint="33"/>
            <w:noWrap/>
            <w:vAlign w:val="center"/>
            <w:hideMark/>
          </w:tcPr>
          <w:p w:rsidR="00ED7862" w:rsidRPr="00711D44" w:rsidRDefault="00ED7862" w:rsidP="00ED7862">
            <w:pPr>
              <w:jc w:val="center"/>
              <w:cnfStyle w:val="100000000000"/>
              <w:rPr>
                <w:rFonts w:ascii="Times New Roman" w:eastAsia="Times New Roman" w:hAnsi="Times New Roman"/>
                <w:bCs w:val="0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Cs w:val="0"/>
                <w:sz w:val="28"/>
                <w:szCs w:val="28"/>
              </w:rPr>
              <w:t>2022 год</w:t>
            </w:r>
          </w:p>
        </w:tc>
      </w:tr>
      <w:tr w:rsidR="00ED7862" w:rsidRPr="00DF0EA7" w:rsidTr="00635E8F">
        <w:trPr>
          <w:cnfStyle w:val="000000100000"/>
          <w:trHeight w:val="359"/>
        </w:trPr>
        <w:tc>
          <w:tcPr>
            <w:cnfStyle w:val="001000000000"/>
            <w:tcW w:w="2518" w:type="dxa"/>
            <w:shd w:val="clear" w:color="auto" w:fill="8DB3E2" w:themeFill="text2" w:themeFillTint="66"/>
          </w:tcPr>
          <w:p w:rsidR="00ED7862" w:rsidRPr="00711D44" w:rsidRDefault="00ED7862" w:rsidP="00E228D2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commentRangeStart w:id="24"/>
            <w:r w:rsidRPr="00711D44">
              <w:rPr>
                <w:rFonts w:ascii="Times New Roman" w:eastAsia="Times New Roman" w:hAnsi="Times New Roman"/>
                <w:bCs w:val="0"/>
                <w:spacing w:val="-6"/>
                <w:sz w:val="28"/>
                <w:szCs w:val="28"/>
              </w:rPr>
              <w:t xml:space="preserve">Кредиты </w:t>
            </w:r>
            <w:r w:rsidR="00E228D2">
              <w:rPr>
                <w:rFonts w:ascii="Times New Roman" w:eastAsia="Times New Roman" w:hAnsi="Times New Roman"/>
                <w:bCs w:val="0"/>
                <w:spacing w:val="-6"/>
                <w:sz w:val="28"/>
                <w:szCs w:val="28"/>
              </w:rPr>
              <w:t>коммерческих банков</w:t>
            </w:r>
            <w:commentRangeEnd w:id="24"/>
            <w:r w:rsidR="00E228D2">
              <w:rPr>
                <w:rStyle w:val="a9"/>
                <w:b w:val="0"/>
                <w:bCs w:val="0"/>
                <w:lang w:eastAsia="en-US"/>
              </w:rPr>
              <w:commentReference w:id="24"/>
            </w:r>
          </w:p>
        </w:tc>
        <w:tc>
          <w:tcPr>
            <w:tcW w:w="1134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188,0</w:t>
            </w:r>
          </w:p>
        </w:tc>
        <w:tc>
          <w:tcPr>
            <w:tcW w:w="1077" w:type="dxa"/>
            <w:shd w:val="clear" w:color="auto" w:fill="8DB3E2" w:themeFill="text2" w:themeFillTint="66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650,0</w:t>
            </w:r>
          </w:p>
        </w:tc>
        <w:tc>
          <w:tcPr>
            <w:tcW w:w="1077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0,0 </w:t>
            </w:r>
          </w:p>
        </w:tc>
        <w:tc>
          <w:tcPr>
            <w:tcW w:w="1077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  <w:tc>
          <w:tcPr>
            <w:tcW w:w="1134" w:type="dxa"/>
            <w:shd w:val="clear" w:color="auto" w:fill="8DB3E2" w:themeFill="text2" w:themeFillTint="66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</w:tr>
      <w:tr w:rsidR="00ED7862" w:rsidRPr="00DF0EA7" w:rsidTr="00635E8F">
        <w:trPr>
          <w:cnfStyle w:val="000000010000"/>
          <w:trHeight w:val="359"/>
        </w:trPr>
        <w:tc>
          <w:tcPr>
            <w:cnfStyle w:val="001000000000"/>
            <w:tcW w:w="2518" w:type="dxa"/>
            <w:shd w:val="clear" w:color="auto" w:fill="DBE5F1" w:themeFill="accent1" w:themeFillTint="33"/>
          </w:tcPr>
          <w:p w:rsidR="00ED7862" w:rsidRPr="00711D44" w:rsidRDefault="00ED7862" w:rsidP="00ED7862">
            <w:pPr>
              <w:rPr>
                <w:rFonts w:ascii="Times New Roman" w:eastAsia="Times New Roman" w:hAnsi="Times New Roman"/>
                <w:b w:val="0"/>
                <w:bCs w:val="0"/>
                <w:spacing w:val="-6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 w:val="0"/>
                <w:bCs w:val="0"/>
                <w:spacing w:val="-6"/>
                <w:sz w:val="28"/>
                <w:szCs w:val="28"/>
              </w:rPr>
              <w:t>- привлечение</w:t>
            </w:r>
          </w:p>
        </w:tc>
        <w:tc>
          <w:tcPr>
            <w:tcW w:w="1134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2 821,0</w:t>
            </w:r>
          </w:p>
        </w:tc>
        <w:tc>
          <w:tcPr>
            <w:tcW w:w="1077" w:type="dxa"/>
            <w:shd w:val="clear" w:color="auto" w:fill="DBE5F1" w:themeFill="accent1" w:themeFillTint="33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3 168,0</w:t>
            </w:r>
          </w:p>
        </w:tc>
        <w:tc>
          <w:tcPr>
            <w:tcW w:w="1077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5 060,0</w:t>
            </w:r>
          </w:p>
        </w:tc>
        <w:tc>
          <w:tcPr>
            <w:tcW w:w="1077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2 750,0</w:t>
            </w:r>
          </w:p>
        </w:tc>
        <w:tc>
          <w:tcPr>
            <w:tcW w:w="1134" w:type="dxa"/>
            <w:shd w:val="clear" w:color="auto" w:fill="DBE5F1" w:themeFill="accent1" w:themeFillTint="33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2 560, 0</w:t>
            </w:r>
          </w:p>
        </w:tc>
      </w:tr>
      <w:tr w:rsidR="00ED7862" w:rsidRPr="00DF0EA7" w:rsidTr="00635E8F">
        <w:trPr>
          <w:cnfStyle w:val="000000100000"/>
          <w:trHeight w:val="359"/>
        </w:trPr>
        <w:tc>
          <w:tcPr>
            <w:cnfStyle w:val="001000000000"/>
            <w:tcW w:w="2518" w:type="dxa"/>
            <w:shd w:val="clear" w:color="auto" w:fill="DBE5F1" w:themeFill="accent1" w:themeFillTint="33"/>
          </w:tcPr>
          <w:p w:rsidR="00ED7862" w:rsidRPr="00711D44" w:rsidRDefault="00ED7862" w:rsidP="00ED7862">
            <w:pPr>
              <w:rPr>
                <w:rFonts w:ascii="Times New Roman" w:eastAsia="Times New Roman" w:hAnsi="Times New Roman"/>
                <w:b w:val="0"/>
                <w:bCs w:val="0"/>
                <w:spacing w:val="-6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 w:val="0"/>
                <w:bCs w:val="0"/>
                <w:spacing w:val="-6"/>
                <w:sz w:val="28"/>
                <w:szCs w:val="28"/>
              </w:rPr>
              <w:t>- погашение</w:t>
            </w:r>
          </w:p>
        </w:tc>
        <w:tc>
          <w:tcPr>
            <w:tcW w:w="1134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2 633,0</w:t>
            </w:r>
          </w:p>
        </w:tc>
        <w:tc>
          <w:tcPr>
            <w:tcW w:w="1077" w:type="dxa"/>
            <w:shd w:val="clear" w:color="auto" w:fill="DBE5F1" w:themeFill="accent1" w:themeFillTint="33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2 518,0</w:t>
            </w:r>
          </w:p>
        </w:tc>
        <w:tc>
          <w:tcPr>
            <w:tcW w:w="1077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5 060,0</w:t>
            </w:r>
          </w:p>
        </w:tc>
        <w:tc>
          <w:tcPr>
            <w:tcW w:w="1077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2 750,0</w:t>
            </w:r>
          </w:p>
        </w:tc>
        <w:tc>
          <w:tcPr>
            <w:tcW w:w="1134" w:type="dxa"/>
            <w:shd w:val="clear" w:color="auto" w:fill="DBE5F1" w:themeFill="accent1" w:themeFillTint="33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2 560, 0</w:t>
            </w:r>
          </w:p>
        </w:tc>
      </w:tr>
      <w:tr w:rsidR="00ED7862" w:rsidRPr="00DF0EA7" w:rsidTr="00635E8F">
        <w:trPr>
          <w:cnfStyle w:val="000000010000"/>
          <w:trHeight w:val="359"/>
        </w:trPr>
        <w:tc>
          <w:tcPr>
            <w:cnfStyle w:val="001000000000"/>
            <w:tcW w:w="2518" w:type="dxa"/>
            <w:shd w:val="clear" w:color="auto" w:fill="8DB3E2" w:themeFill="text2" w:themeFillTint="66"/>
          </w:tcPr>
          <w:p w:rsidR="00ED7862" w:rsidRPr="00711D44" w:rsidRDefault="00ED7862" w:rsidP="00682DDC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commentRangeStart w:id="25"/>
            <w:r w:rsidRPr="00711D44">
              <w:rPr>
                <w:rFonts w:ascii="Times New Roman" w:eastAsia="Times New Roman" w:hAnsi="Times New Roman"/>
                <w:bCs w:val="0"/>
                <w:spacing w:val="-6"/>
                <w:sz w:val="28"/>
                <w:szCs w:val="28"/>
              </w:rPr>
              <w:t>Бюджетные кредиты от других бюджетов бюджетной системы Российской Федерации</w:t>
            </w:r>
            <w:commentRangeEnd w:id="25"/>
            <w:r>
              <w:rPr>
                <w:rStyle w:val="a9"/>
                <w:b w:val="0"/>
                <w:bCs w:val="0"/>
                <w:lang w:eastAsia="en-US"/>
              </w:rPr>
              <w:commentReference w:id="25"/>
            </w:r>
          </w:p>
        </w:tc>
        <w:tc>
          <w:tcPr>
            <w:tcW w:w="1134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-30,0</w:t>
            </w:r>
          </w:p>
        </w:tc>
        <w:tc>
          <w:tcPr>
            <w:tcW w:w="1077" w:type="dxa"/>
            <w:shd w:val="clear" w:color="auto" w:fill="8DB3E2" w:themeFill="text2" w:themeFillTint="66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  <w:tc>
          <w:tcPr>
            <w:tcW w:w="1077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  <w:tc>
          <w:tcPr>
            <w:tcW w:w="1077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  <w:tc>
          <w:tcPr>
            <w:tcW w:w="1134" w:type="dxa"/>
            <w:shd w:val="clear" w:color="auto" w:fill="8DB3E2" w:themeFill="text2" w:themeFillTint="66"/>
            <w:noWrap/>
            <w:vAlign w:val="bottom"/>
          </w:tcPr>
          <w:p w:rsidR="00E0158C" w:rsidRDefault="00E0158C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  <w:p w:rsidR="00E0158C" w:rsidRDefault="00E0158C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  <w:p w:rsidR="00E0158C" w:rsidRDefault="00E0158C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  <w:p w:rsidR="00E0158C" w:rsidRDefault="00E0158C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  <w:p w:rsidR="00E0158C" w:rsidRDefault="00E0158C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  <w:p w:rsidR="00E0158C" w:rsidRDefault="00E0158C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</w:tr>
      <w:tr w:rsidR="00ED7862" w:rsidRPr="00DF0EA7" w:rsidTr="00635E8F">
        <w:trPr>
          <w:cnfStyle w:val="000000100000"/>
          <w:trHeight w:val="349"/>
        </w:trPr>
        <w:tc>
          <w:tcPr>
            <w:cnfStyle w:val="001000000000"/>
            <w:tcW w:w="2518" w:type="dxa"/>
            <w:shd w:val="clear" w:color="auto" w:fill="DBE5F1" w:themeFill="accent1" w:themeFillTint="33"/>
          </w:tcPr>
          <w:p w:rsidR="00ED7862" w:rsidRPr="00711D44" w:rsidRDefault="00ED7862" w:rsidP="00ED7862">
            <w:pPr>
              <w:rPr>
                <w:rFonts w:ascii="Times New Roman" w:eastAsia="Times New Roman" w:hAnsi="Times New Roman"/>
                <w:b w:val="0"/>
                <w:bCs w:val="0"/>
                <w:spacing w:val="-6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 w:val="0"/>
                <w:bCs w:val="0"/>
                <w:spacing w:val="-6"/>
                <w:sz w:val="28"/>
                <w:szCs w:val="28"/>
              </w:rPr>
              <w:t>- привлечение</w:t>
            </w:r>
          </w:p>
        </w:tc>
        <w:tc>
          <w:tcPr>
            <w:tcW w:w="1134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850,0</w:t>
            </w:r>
          </w:p>
        </w:tc>
        <w:tc>
          <w:tcPr>
            <w:tcW w:w="1077" w:type="dxa"/>
            <w:shd w:val="clear" w:color="auto" w:fill="DBE5F1" w:themeFill="accent1" w:themeFillTint="33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1 000,0</w:t>
            </w:r>
          </w:p>
        </w:tc>
        <w:tc>
          <w:tcPr>
            <w:tcW w:w="1077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900,0</w:t>
            </w:r>
          </w:p>
        </w:tc>
        <w:tc>
          <w:tcPr>
            <w:tcW w:w="1077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900,0</w:t>
            </w:r>
          </w:p>
        </w:tc>
        <w:tc>
          <w:tcPr>
            <w:tcW w:w="1134" w:type="dxa"/>
            <w:shd w:val="clear" w:color="auto" w:fill="DBE5F1" w:themeFill="accent1" w:themeFillTint="33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900,0</w:t>
            </w:r>
          </w:p>
        </w:tc>
      </w:tr>
      <w:tr w:rsidR="00ED7862" w:rsidRPr="00DF0EA7" w:rsidTr="00635E8F">
        <w:trPr>
          <w:cnfStyle w:val="000000010000"/>
          <w:trHeight w:val="349"/>
        </w:trPr>
        <w:tc>
          <w:tcPr>
            <w:cnfStyle w:val="001000000000"/>
            <w:tcW w:w="2518" w:type="dxa"/>
            <w:shd w:val="clear" w:color="auto" w:fill="DBE5F1" w:themeFill="accent1" w:themeFillTint="33"/>
          </w:tcPr>
          <w:p w:rsidR="00ED7862" w:rsidRPr="00711D44" w:rsidRDefault="00ED7862" w:rsidP="00ED7862">
            <w:pPr>
              <w:rPr>
                <w:rFonts w:ascii="Times New Roman" w:eastAsia="Times New Roman" w:hAnsi="Times New Roman"/>
                <w:b w:val="0"/>
                <w:bCs w:val="0"/>
                <w:spacing w:val="-6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 w:val="0"/>
                <w:bCs w:val="0"/>
                <w:spacing w:val="-6"/>
                <w:sz w:val="28"/>
                <w:szCs w:val="28"/>
              </w:rPr>
              <w:t>- погашение</w:t>
            </w:r>
          </w:p>
        </w:tc>
        <w:tc>
          <w:tcPr>
            <w:tcW w:w="1134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880,0</w:t>
            </w:r>
          </w:p>
        </w:tc>
        <w:tc>
          <w:tcPr>
            <w:tcW w:w="1077" w:type="dxa"/>
            <w:shd w:val="clear" w:color="auto" w:fill="DBE5F1" w:themeFill="accent1" w:themeFillTint="33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1 000,0</w:t>
            </w:r>
          </w:p>
        </w:tc>
        <w:tc>
          <w:tcPr>
            <w:tcW w:w="1077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900,0</w:t>
            </w:r>
          </w:p>
        </w:tc>
        <w:tc>
          <w:tcPr>
            <w:tcW w:w="1077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900,0</w:t>
            </w:r>
          </w:p>
        </w:tc>
        <w:tc>
          <w:tcPr>
            <w:tcW w:w="1134" w:type="dxa"/>
            <w:shd w:val="clear" w:color="auto" w:fill="DBE5F1" w:themeFill="accent1" w:themeFillTint="33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900,0</w:t>
            </w:r>
          </w:p>
        </w:tc>
      </w:tr>
      <w:tr w:rsidR="00ED7862" w:rsidRPr="00DF0EA7" w:rsidTr="00635E8F">
        <w:trPr>
          <w:cnfStyle w:val="000000100000"/>
          <w:trHeight w:val="349"/>
        </w:trPr>
        <w:tc>
          <w:tcPr>
            <w:cnfStyle w:val="001000000000"/>
            <w:tcW w:w="2518" w:type="dxa"/>
            <w:shd w:val="clear" w:color="auto" w:fill="8DB3E2" w:themeFill="text2" w:themeFillTint="66"/>
          </w:tcPr>
          <w:p w:rsidR="00ED7862" w:rsidRPr="00711D44" w:rsidRDefault="00ED7862" w:rsidP="00682DDC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Изменение остатков средств на счетах по учету средств бюджета</w:t>
            </w:r>
          </w:p>
        </w:tc>
        <w:tc>
          <w:tcPr>
            <w:tcW w:w="1134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  <w:highlight w:val="yellow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-60,4</w:t>
            </w:r>
          </w:p>
        </w:tc>
        <w:tc>
          <w:tcPr>
            <w:tcW w:w="1077" w:type="dxa"/>
            <w:shd w:val="clear" w:color="auto" w:fill="8DB3E2" w:themeFill="text2" w:themeFillTint="66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  <w:highlight w:val="yellow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153,3</w:t>
            </w:r>
          </w:p>
        </w:tc>
        <w:tc>
          <w:tcPr>
            <w:tcW w:w="1077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  <w:tc>
          <w:tcPr>
            <w:tcW w:w="1077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  <w:tc>
          <w:tcPr>
            <w:tcW w:w="1134" w:type="dxa"/>
            <w:shd w:val="clear" w:color="auto" w:fill="8DB3E2" w:themeFill="text2" w:themeFillTint="66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</w:tr>
      <w:tr w:rsidR="00ED7862" w:rsidRPr="00DF0EA7" w:rsidTr="00635E8F">
        <w:trPr>
          <w:cnfStyle w:val="000000010000"/>
          <w:trHeight w:val="349"/>
        </w:trPr>
        <w:tc>
          <w:tcPr>
            <w:cnfStyle w:val="001000000000"/>
            <w:tcW w:w="2518" w:type="dxa"/>
            <w:shd w:val="clear" w:color="auto" w:fill="B2A1C7" w:themeFill="accent4" w:themeFillTint="99"/>
          </w:tcPr>
          <w:p w:rsidR="00ED7862" w:rsidRPr="00711D44" w:rsidRDefault="00ED7862" w:rsidP="00682DDC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Источники финансирования дефицита бюджета</w:t>
            </w:r>
          </w:p>
        </w:tc>
        <w:tc>
          <w:tcPr>
            <w:tcW w:w="1134" w:type="dxa"/>
            <w:shd w:val="clear" w:color="auto" w:fill="B2A1C7" w:themeFill="accent4" w:themeFillTint="99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  <w:highlight w:val="yellow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97,6</w:t>
            </w:r>
          </w:p>
        </w:tc>
        <w:tc>
          <w:tcPr>
            <w:tcW w:w="1077" w:type="dxa"/>
            <w:shd w:val="clear" w:color="auto" w:fill="B2A1C7" w:themeFill="accent4" w:themeFillTint="99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  <w:highlight w:val="yellow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803,3</w:t>
            </w:r>
          </w:p>
        </w:tc>
        <w:tc>
          <w:tcPr>
            <w:tcW w:w="1077" w:type="dxa"/>
            <w:shd w:val="clear" w:color="auto" w:fill="B2A1C7" w:themeFill="accent4" w:themeFillTint="99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  <w:tc>
          <w:tcPr>
            <w:tcW w:w="1077" w:type="dxa"/>
            <w:shd w:val="clear" w:color="auto" w:fill="B2A1C7" w:themeFill="accent4" w:themeFillTint="99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  <w:tc>
          <w:tcPr>
            <w:tcW w:w="1134" w:type="dxa"/>
            <w:shd w:val="clear" w:color="auto" w:fill="B2A1C7" w:themeFill="accent4" w:themeFillTint="99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</w:tr>
    </w:tbl>
    <w:p w:rsidR="00711D44" w:rsidRDefault="00711D44" w:rsidP="00711D44">
      <w:pPr>
        <w:tabs>
          <w:tab w:val="left" w:pos="11314"/>
        </w:tabs>
        <w:spacing w:after="0" w:line="240" w:lineRule="auto"/>
        <w:ind w:left="6946" w:right="-739"/>
        <w:jc w:val="both"/>
        <w:rPr>
          <w:rFonts w:ascii="Times New Roman" w:hAnsi="Times New Roman"/>
          <w:sz w:val="32"/>
          <w:szCs w:val="32"/>
        </w:rPr>
      </w:pPr>
    </w:p>
    <w:p w:rsidR="00711D44" w:rsidRPr="002C75B1" w:rsidRDefault="00711D44" w:rsidP="002C75B1">
      <w:pPr>
        <w:tabs>
          <w:tab w:val="left" w:pos="11314"/>
        </w:tabs>
        <w:spacing w:after="0" w:line="240" w:lineRule="auto"/>
        <w:ind w:left="-851" w:right="-739"/>
        <w:jc w:val="both"/>
        <w:rPr>
          <w:rFonts w:ascii="Times New Roman" w:hAnsi="Times New Roman"/>
          <w:color w:val="0070C0"/>
          <w:sz w:val="32"/>
          <w:szCs w:val="32"/>
        </w:rPr>
      </w:pPr>
    </w:p>
    <w:p w:rsidR="00ED7862" w:rsidRDefault="00ED1912">
      <w:pPr>
        <w:rPr>
          <w:rFonts w:ascii="Georgia" w:eastAsia="Times New Roman" w:hAnsi="Georgia"/>
          <w:b/>
          <w:bCs/>
          <w:sz w:val="48"/>
          <w:szCs w:val="48"/>
          <w:lang w:eastAsia="ru-RU"/>
        </w:rPr>
      </w:pPr>
      <w:r>
        <w:rPr>
          <w:rFonts w:ascii="Georgia" w:hAnsi="Georgia"/>
          <w:b/>
          <w:bCs/>
          <w:noProof/>
          <w:sz w:val="48"/>
          <w:szCs w:val="48"/>
          <w:lang w:eastAsia="ru-RU"/>
        </w:rPr>
        <w:drawing>
          <wp:anchor distT="0" distB="0" distL="114300" distR="114300" simplePos="0" relativeHeight="251846656" behindDoc="0" locked="0" layoutInCell="1" allowOverlap="1">
            <wp:simplePos x="0" y="0"/>
            <wp:positionH relativeFrom="column">
              <wp:posOffset>-18415</wp:posOffset>
            </wp:positionH>
            <wp:positionV relativeFrom="paragraph">
              <wp:posOffset>1835785</wp:posOffset>
            </wp:positionV>
            <wp:extent cx="5210175" cy="3324225"/>
            <wp:effectExtent l="19050" t="0" r="9525" b="0"/>
            <wp:wrapNone/>
            <wp:docPr id="20" name="Рисунок 19" descr="Дол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лг.jp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561E8" w:rsidRPr="005561E8">
        <w:rPr>
          <w:rFonts w:ascii="Georgia" w:hAnsi="Georgia"/>
          <w:b/>
          <w:bCs/>
          <w:noProof/>
          <w:sz w:val="48"/>
          <w:szCs w:val="48"/>
        </w:rPr>
        <w:pict>
          <v:shape id="_x0000_s1158" type="#_x0000_t202" style="position:absolute;margin-left:-1.3pt;margin-top:68.8pt;width:403pt;height:71.25pt;z-index:251838464;mso-position-horizontal-relative:text;mso-position-vertical-relative:text" filled="f" stroked="f">
            <v:textbox>
              <w:txbxContent>
                <w:p w:rsidR="00D726E7" w:rsidRPr="00ED1912" w:rsidRDefault="00D726E7" w:rsidP="00ED1912">
                  <w:pPr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ED1912">
                    <w:rPr>
                      <w:rFonts w:ascii="Times New Roman" w:hAnsi="Times New Roman"/>
                      <w:b/>
                      <w:bCs/>
                      <w:sz w:val="32"/>
                      <w:szCs w:val="32"/>
                    </w:rPr>
                    <w:t>Отношение муниципального долга к налоговым и неналоговым доходам бюджета муниципального образования «Город Саратов» в 201</w:t>
                  </w:r>
                  <w:r>
                    <w:rPr>
                      <w:rFonts w:ascii="Times New Roman" w:hAnsi="Times New Roman"/>
                      <w:b/>
                      <w:bCs/>
                      <w:sz w:val="32"/>
                      <w:szCs w:val="32"/>
                    </w:rPr>
                    <w:t>8</w:t>
                  </w:r>
                  <w:r w:rsidRPr="00ED1912">
                    <w:rPr>
                      <w:rFonts w:ascii="Times New Roman" w:hAnsi="Times New Roman"/>
                      <w:b/>
                      <w:bCs/>
                      <w:sz w:val="32"/>
                      <w:szCs w:val="32"/>
                    </w:rPr>
                    <w:t>-2022 годах</w:t>
                  </w:r>
                </w:p>
              </w:txbxContent>
            </v:textbox>
          </v:shape>
        </w:pict>
      </w:r>
      <w:r w:rsidR="00ED7862">
        <w:rPr>
          <w:rFonts w:ascii="Georgia" w:hAnsi="Georgia"/>
          <w:b/>
          <w:bCs/>
          <w:sz w:val="48"/>
          <w:szCs w:val="48"/>
        </w:rPr>
        <w:br w:type="page"/>
      </w:r>
    </w:p>
    <w:p w:rsidR="002C75B1" w:rsidRPr="00682DDC" w:rsidRDefault="00682DDC" w:rsidP="00723FBA">
      <w:pPr>
        <w:pStyle w:val="2"/>
        <w:spacing w:before="240"/>
        <w:ind w:left="-851" w:right="2946" w:firstLine="0"/>
        <w:rPr>
          <w:rFonts w:ascii="Georgia" w:hAnsi="Georgia"/>
          <w:sz w:val="44"/>
          <w:szCs w:val="44"/>
        </w:rPr>
      </w:pPr>
      <w:bookmarkStart w:id="26" w:name="Информресурсы"/>
      <w:r>
        <w:rPr>
          <w:rFonts w:ascii="Georgia" w:hAnsi="Georgia"/>
          <w:b/>
          <w:bCs/>
          <w:noProof/>
          <w:sz w:val="48"/>
          <w:szCs w:val="48"/>
        </w:rPr>
        <w:lastRenderedPageBreak/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-186055</wp:posOffset>
            </wp:positionV>
            <wp:extent cx="2400300" cy="7562850"/>
            <wp:effectExtent l="19050" t="0" r="0" b="0"/>
            <wp:wrapNone/>
            <wp:docPr id="33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23FBA" w:rsidRPr="00723FBA">
        <w:rPr>
          <w:rFonts w:ascii="Georgia" w:hAnsi="Georgia"/>
          <w:b/>
          <w:bCs/>
          <w:sz w:val="48"/>
          <w:szCs w:val="48"/>
        </w:rPr>
        <w:t xml:space="preserve"> </w:t>
      </w:r>
      <w:r w:rsidR="00BA0E06">
        <w:rPr>
          <w:rFonts w:ascii="Georgia" w:hAnsi="Georgia"/>
          <w:b/>
          <w:bCs/>
          <w:sz w:val="48"/>
          <w:szCs w:val="48"/>
        </w:rPr>
        <w:t xml:space="preserve">  </w:t>
      </w:r>
      <w:bookmarkEnd w:id="26"/>
      <w:r w:rsidR="00723FBA" w:rsidRPr="00682DDC">
        <w:rPr>
          <w:rFonts w:ascii="Georgia" w:hAnsi="Georgia"/>
          <w:b/>
          <w:bCs/>
          <w:sz w:val="44"/>
          <w:szCs w:val="44"/>
        </w:rPr>
        <w:t>Открытые информационные ресурсы, на которых размещается информация о бюджете муниципального образования «Город Саратов»</w:t>
      </w:r>
    </w:p>
    <w:p w:rsidR="00723FBA" w:rsidRDefault="00723FBA" w:rsidP="00723FBA">
      <w:pPr>
        <w:spacing w:after="0" w:line="240" w:lineRule="auto"/>
        <w:jc w:val="both"/>
      </w:pPr>
    </w:p>
    <w:p w:rsidR="00723FBA" w:rsidRPr="00682DDC" w:rsidRDefault="005561E8" w:rsidP="00682DDC">
      <w:pPr>
        <w:tabs>
          <w:tab w:val="left" w:pos="-567"/>
        </w:tabs>
        <w:spacing w:before="240" w:after="240" w:line="240" w:lineRule="auto"/>
        <w:ind w:left="-851" w:right="2665"/>
        <w:rPr>
          <w:rFonts w:ascii="Times New Roman" w:hAnsi="Times New Roman"/>
          <w:b/>
          <w:bCs/>
          <w:sz w:val="32"/>
          <w:szCs w:val="32"/>
        </w:rPr>
      </w:pPr>
      <w:hyperlink r:id="rId94" w:history="1"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www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saratovmer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ru</w:t>
        </w:r>
      </w:hyperlink>
      <w:r w:rsidR="00723FBA" w:rsidRPr="00682DDC">
        <w:rPr>
          <w:rFonts w:ascii="Times New Roman" w:hAnsi="Times New Roman"/>
          <w:b/>
          <w:bCs/>
          <w:sz w:val="32"/>
          <w:szCs w:val="32"/>
        </w:rPr>
        <w:t xml:space="preserve"> </w:t>
      </w:r>
      <w:r w:rsidR="00723FBA" w:rsidRPr="00682DDC">
        <w:rPr>
          <w:rFonts w:ascii="Times New Roman" w:hAnsi="Times New Roman"/>
          <w:bCs/>
          <w:sz w:val="32"/>
          <w:szCs w:val="32"/>
        </w:rPr>
        <w:t>– сайт администрации муниципального образования «Город Саратов»;</w:t>
      </w:r>
    </w:p>
    <w:p w:rsidR="00723FBA" w:rsidRPr="00682DDC" w:rsidRDefault="005561E8" w:rsidP="00682DDC">
      <w:pPr>
        <w:tabs>
          <w:tab w:val="left" w:pos="-567"/>
        </w:tabs>
        <w:spacing w:before="240" w:after="240" w:line="240" w:lineRule="auto"/>
        <w:ind w:left="-851" w:right="2665"/>
        <w:rPr>
          <w:rFonts w:ascii="Times New Roman" w:hAnsi="Times New Roman"/>
          <w:bCs/>
          <w:sz w:val="32"/>
          <w:szCs w:val="32"/>
        </w:rPr>
      </w:pPr>
      <w:hyperlink r:id="rId95" w:history="1"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www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saratovduma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ru</w:t>
        </w:r>
      </w:hyperlink>
      <w:r w:rsidR="00723FBA" w:rsidRPr="00682DDC">
        <w:rPr>
          <w:rFonts w:ascii="Times New Roman" w:hAnsi="Times New Roman"/>
          <w:b/>
          <w:bCs/>
          <w:sz w:val="32"/>
          <w:szCs w:val="32"/>
        </w:rPr>
        <w:t xml:space="preserve"> </w:t>
      </w:r>
      <w:r w:rsidR="00723FBA" w:rsidRPr="00682DDC">
        <w:rPr>
          <w:rFonts w:ascii="Times New Roman" w:hAnsi="Times New Roman"/>
          <w:bCs/>
          <w:sz w:val="32"/>
          <w:szCs w:val="32"/>
        </w:rPr>
        <w:t>– официальный сайт Саратовской городской Думы;</w:t>
      </w:r>
    </w:p>
    <w:p w:rsidR="00723FBA" w:rsidRPr="00682DDC" w:rsidRDefault="005561E8" w:rsidP="00682DDC">
      <w:pPr>
        <w:tabs>
          <w:tab w:val="left" w:pos="-567"/>
        </w:tabs>
        <w:spacing w:before="240" w:after="240" w:line="240" w:lineRule="auto"/>
        <w:ind w:left="-851" w:right="2665"/>
        <w:rPr>
          <w:rFonts w:ascii="Times New Roman" w:hAnsi="Times New Roman"/>
          <w:bCs/>
          <w:sz w:val="32"/>
          <w:szCs w:val="32"/>
        </w:rPr>
      </w:pPr>
      <w:hyperlink r:id="rId96" w:history="1"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www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saratov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gov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ru</w:t>
        </w:r>
      </w:hyperlink>
      <w:r w:rsidR="00723FBA" w:rsidRPr="00682DDC">
        <w:rPr>
          <w:rFonts w:ascii="Times New Roman" w:hAnsi="Times New Roman"/>
          <w:b/>
          <w:bCs/>
          <w:sz w:val="32"/>
          <w:szCs w:val="32"/>
        </w:rPr>
        <w:t xml:space="preserve"> </w:t>
      </w:r>
      <w:r w:rsidR="00723FBA" w:rsidRPr="00682DDC">
        <w:rPr>
          <w:rFonts w:ascii="Times New Roman" w:hAnsi="Times New Roman"/>
          <w:bCs/>
          <w:sz w:val="32"/>
          <w:szCs w:val="32"/>
        </w:rPr>
        <w:t>– официальный сайт Правительства Саратовской области;</w:t>
      </w:r>
    </w:p>
    <w:p w:rsidR="00723FBA" w:rsidRPr="00682DDC" w:rsidRDefault="005561E8" w:rsidP="00682DDC">
      <w:pPr>
        <w:tabs>
          <w:tab w:val="left" w:pos="-567"/>
        </w:tabs>
        <w:spacing w:before="240" w:after="240" w:line="240" w:lineRule="auto"/>
        <w:ind w:left="-851" w:right="2665"/>
        <w:rPr>
          <w:rFonts w:ascii="Times New Roman" w:hAnsi="Times New Roman"/>
          <w:b/>
          <w:bCs/>
          <w:sz w:val="32"/>
          <w:szCs w:val="32"/>
        </w:rPr>
      </w:pPr>
      <w:hyperlink r:id="rId97" w:history="1"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www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bus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gov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ru</w:t>
        </w:r>
      </w:hyperlink>
      <w:r w:rsidR="00723FBA" w:rsidRPr="00682DDC">
        <w:rPr>
          <w:rFonts w:ascii="Times New Roman" w:hAnsi="Times New Roman"/>
          <w:b/>
          <w:bCs/>
          <w:sz w:val="32"/>
          <w:szCs w:val="32"/>
        </w:rPr>
        <w:t xml:space="preserve"> </w:t>
      </w:r>
      <w:r w:rsidR="00723FBA" w:rsidRPr="00682DDC">
        <w:rPr>
          <w:rFonts w:ascii="Times New Roman" w:hAnsi="Times New Roman"/>
          <w:bCs/>
          <w:sz w:val="32"/>
          <w:szCs w:val="32"/>
        </w:rPr>
        <w:t>– официальный сайт для размещения информации о государственных (муниципальных) учреждениях;</w:t>
      </w:r>
    </w:p>
    <w:p w:rsidR="00723FBA" w:rsidRPr="00682DDC" w:rsidRDefault="005561E8" w:rsidP="00682DDC">
      <w:pPr>
        <w:tabs>
          <w:tab w:val="left" w:pos="-567"/>
        </w:tabs>
        <w:spacing w:before="240" w:after="240" w:line="240" w:lineRule="auto"/>
        <w:ind w:left="-851" w:right="2665"/>
        <w:rPr>
          <w:rFonts w:ascii="Times New Roman" w:hAnsi="Times New Roman"/>
          <w:b/>
          <w:bCs/>
          <w:sz w:val="32"/>
          <w:szCs w:val="32"/>
        </w:rPr>
      </w:pPr>
      <w:hyperlink r:id="rId98" w:history="1"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www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zakupki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gov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ru</w:t>
        </w:r>
      </w:hyperlink>
      <w:r w:rsidR="00723FBA" w:rsidRPr="00682DDC">
        <w:rPr>
          <w:rFonts w:ascii="Times New Roman" w:hAnsi="Times New Roman"/>
          <w:b/>
          <w:bCs/>
          <w:sz w:val="32"/>
          <w:szCs w:val="32"/>
        </w:rPr>
        <w:t xml:space="preserve"> </w:t>
      </w:r>
      <w:r w:rsidR="00723FBA" w:rsidRPr="00682DDC">
        <w:rPr>
          <w:rFonts w:ascii="Times New Roman" w:hAnsi="Times New Roman"/>
          <w:bCs/>
          <w:sz w:val="32"/>
          <w:szCs w:val="32"/>
        </w:rPr>
        <w:t>– официальный сайт для размещения заказов на поставки товаров, выполнение работ, оказание услуг;</w:t>
      </w:r>
    </w:p>
    <w:p w:rsidR="00723FBA" w:rsidRPr="00682DDC" w:rsidRDefault="005561E8" w:rsidP="00682DDC">
      <w:pPr>
        <w:tabs>
          <w:tab w:val="left" w:pos="-567"/>
        </w:tabs>
        <w:spacing w:before="240" w:after="240" w:line="240" w:lineRule="auto"/>
        <w:ind w:left="-851" w:right="2665"/>
        <w:rPr>
          <w:rFonts w:ascii="Times New Roman" w:hAnsi="Times New Roman"/>
          <w:bCs/>
          <w:sz w:val="32"/>
          <w:szCs w:val="32"/>
        </w:rPr>
      </w:pPr>
      <w:hyperlink r:id="rId99" w:history="1"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www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budget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gov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ru</w:t>
        </w:r>
      </w:hyperlink>
      <w:r w:rsidR="00723FBA" w:rsidRPr="00682DDC">
        <w:rPr>
          <w:rFonts w:ascii="Times New Roman" w:hAnsi="Times New Roman"/>
          <w:b/>
          <w:bCs/>
          <w:sz w:val="32"/>
          <w:szCs w:val="32"/>
        </w:rPr>
        <w:t xml:space="preserve"> </w:t>
      </w:r>
      <w:r w:rsidR="00723FBA" w:rsidRPr="00682DDC">
        <w:rPr>
          <w:rFonts w:ascii="Times New Roman" w:hAnsi="Times New Roman"/>
          <w:bCs/>
          <w:sz w:val="32"/>
          <w:szCs w:val="32"/>
        </w:rPr>
        <w:t>– единый портал бюджетной системы Российской Федерации.</w:t>
      </w:r>
    </w:p>
    <w:p w:rsidR="00723FBA" w:rsidRDefault="00723FBA" w:rsidP="00723FBA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682DDC" w:rsidRDefault="00682DDC" w:rsidP="00723FBA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682DDC" w:rsidRDefault="00682DDC" w:rsidP="00723FBA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723FBA" w:rsidRDefault="00723FBA" w:rsidP="00723FBA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723FBA" w:rsidRPr="00723FBA" w:rsidRDefault="00BA0E06" w:rsidP="00723FBA">
      <w:pPr>
        <w:tabs>
          <w:tab w:val="left" w:pos="14570"/>
        </w:tabs>
        <w:spacing w:line="240" w:lineRule="auto"/>
        <w:ind w:left="-851" w:right="2946"/>
        <w:jc w:val="center"/>
        <w:rPr>
          <w:rFonts w:ascii="Times New Roman" w:hAnsi="Times New Roman"/>
          <w:bCs/>
          <w:sz w:val="32"/>
          <w:szCs w:val="32"/>
        </w:rPr>
      </w:pPr>
      <w:bookmarkStart w:id="27" w:name="Контакты"/>
      <w:r>
        <w:rPr>
          <w:rFonts w:ascii="Times New Roman" w:hAnsi="Times New Roman"/>
          <w:b/>
          <w:bCs/>
          <w:sz w:val="32"/>
          <w:szCs w:val="32"/>
        </w:rPr>
        <w:t xml:space="preserve">  </w:t>
      </w:r>
      <w:bookmarkEnd w:id="27"/>
      <w:r w:rsidR="00723FBA" w:rsidRPr="00723FBA">
        <w:rPr>
          <w:rFonts w:ascii="Times New Roman" w:hAnsi="Times New Roman"/>
          <w:b/>
          <w:bCs/>
          <w:sz w:val="32"/>
          <w:szCs w:val="32"/>
        </w:rPr>
        <w:t>Контактная информация</w:t>
      </w:r>
    </w:p>
    <w:p w:rsidR="00723FBA" w:rsidRPr="00723FBA" w:rsidRDefault="00723FBA" w:rsidP="00723FBA">
      <w:pPr>
        <w:tabs>
          <w:tab w:val="left" w:pos="14570"/>
        </w:tabs>
        <w:spacing w:after="0" w:line="240" w:lineRule="auto"/>
        <w:ind w:left="-851" w:right="2946"/>
        <w:jc w:val="center"/>
        <w:rPr>
          <w:rFonts w:ascii="Times New Roman" w:hAnsi="Times New Roman"/>
          <w:sz w:val="32"/>
          <w:szCs w:val="32"/>
        </w:rPr>
      </w:pPr>
      <w:r w:rsidRPr="00723FBA">
        <w:rPr>
          <w:rFonts w:ascii="Times New Roman" w:hAnsi="Times New Roman"/>
          <w:sz w:val="32"/>
          <w:szCs w:val="32"/>
        </w:rPr>
        <w:t>Комитет по финансам</w:t>
      </w:r>
    </w:p>
    <w:p w:rsidR="00723FBA" w:rsidRPr="00723FBA" w:rsidRDefault="00723FBA" w:rsidP="00723FBA">
      <w:pPr>
        <w:tabs>
          <w:tab w:val="left" w:pos="14570"/>
        </w:tabs>
        <w:spacing w:after="0" w:line="240" w:lineRule="auto"/>
        <w:ind w:left="-851" w:right="2946"/>
        <w:jc w:val="center"/>
        <w:rPr>
          <w:rFonts w:ascii="Times New Roman" w:hAnsi="Times New Roman"/>
          <w:bCs/>
          <w:sz w:val="32"/>
          <w:szCs w:val="32"/>
        </w:rPr>
      </w:pPr>
      <w:r w:rsidRPr="00723FBA">
        <w:rPr>
          <w:rFonts w:ascii="Times New Roman" w:hAnsi="Times New Roman"/>
          <w:sz w:val="32"/>
          <w:szCs w:val="32"/>
        </w:rPr>
        <w:t>администрации муниципального образования «Город Саратов»</w:t>
      </w:r>
    </w:p>
    <w:p w:rsidR="00723FBA" w:rsidRPr="00723FBA" w:rsidRDefault="00723FBA" w:rsidP="00723FBA">
      <w:pPr>
        <w:tabs>
          <w:tab w:val="left" w:pos="14570"/>
        </w:tabs>
        <w:spacing w:after="0" w:line="240" w:lineRule="auto"/>
        <w:ind w:left="-851" w:right="2946"/>
        <w:jc w:val="center"/>
        <w:rPr>
          <w:rFonts w:ascii="Times New Roman" w:hAnsi="Times New Roman"/>
          <w:sz w:val="32"/>
          <w:szCs w:val="32"/>
        </w:rPr>
      </w:pPr>
      <w:r w:rsidRPr="00723FBA">
        <w:rPr>
          <w:rFonts w:ascii="Times New Roman" w:hAnsi="Times New Roman"/>
          <w:sz w:val="32"/>
          <w:szCs w:val="32"/>
        </w:rPr>
        <w:t>Адрес: 410031, город Саратов, ул. Первомайская,78,</w:t>
      </w:r>
    </w:p>
    <w:p w:rsidR="00723FBA" w:rsidRPr="00723FBA" w:rsidRDefault="00723FBA" w:rsidP="00723FBA">
      <w:pPr>
        <w:tabs>
          <w:tab w:val="left" w:pos="14570"/>
        </w:tabs>
        <w:spacing w:after="0" w:line="240" w:lineRule="auto"/>
        <w:ind w:left="-851" w:right="2946"/>
        <w:jc w:val="center"/>
        <w:rPr>
          <w:rFonts w:ascii="Times New Roman" w:hAnsi="Times New Roman"/>
          <w:sz w:val="32"/>
          <w:szCs w:val="32"/>
        </w:rPr>
      </w:pPr>
      <w:r w:rsidRPr="00723FBA">
        <w:rPr>
          <w:rFonts w:ascii="Times New Roman" w:hAnsi="Times New Roman"/>
          <w:sz w:val="32"/>
          <w:szCs w:val="32"/>
        </w:rPr>
        <w:t>тел.: (845-2) 26-07-95, факс: (845-2) 23-50-70, е-</w:t>
      </w:r>
      <w:r w:rsidRPr="00723FBA">
        <w:rPr>
          <w:rFonts w:ascii="Times New Roman" w:hAnsi="Times New Roman"/>
          <w:sz w:val="32"/>
          <w:szCs w:val="32"/>
          <w:lang w:val="en-US"/>
        </w:rPr>
        <w:t>mail</w:t>
      </w:r>
      <w:r w:rsidRPr="00723FBA">
        <w:rPr>
          <w:rFonts w:ascii="Times New Roman" w:hAnsi="Times New Roman"/>
          <w:sz w:val="32"/>
          <w:szCs w:val="32"/>
        </w:rPr>
        <w:t xml:space="preserve">: </w:t>
      </w:r>
      <w:hyperlink r:id="rId100" w:history="1">
        <w:r w:rsidRPr="00723FBA">
          <w:rPr>
            <w:rStyle w:val="a3"/>
            <w:rFonts w:ascii="Times New Roman" w:hAnsi="Times New Roman"/>
            <w:sz w:val="32"/>
            <w:szCs w:val="32"/>
            <w:lang w:val="en-US"/>
          </w:rPr>
          <w:t>budget</w:t>
        </w:r>
        <w:r w:rsidRPr="00723FBA">
          <w:rPr>
            <w:rStyle w:val="a3"/>
            <w:rFonts w:ascii="Times New Roman" w:hAnsi="Times New Roman"/>
            <w:sz w:val="32"/>
            <w:szCs w:val="32"/>
          </w:rPr>
          <w:t>@</w:t>
        </w:r>
        <w:r w:rsidRPr="00723FBA">
          <w:rPr>
            <w:rStyle w:val="a3"/>
            <w:rFonts w:ascii="Times New Roman" w:hAnsi="Times New Roman"/>
            <w:sz w:val="32"/>
            <w:szCs w:val="32"/>
            <w:lang w:val="en-US"/>
          </w:rPr>
          <w:t>admsaratov</w:t>
        </w:r>
        <w:r w:rsidRPr="00723FBA">
          <w:rPr>
            <w:rStyle w:val="a3"/>
            <w:rFonts w:ascii="Times New Roman" w:hAnsi="Times New Roman"/>
            <w:sz w:val="32"/>
            <w:szCs w:val="32"/>
          </w:rPr>
          <w:t>.</w:t>
        </w:r>
        <w:r w:rsidRPr="00723FBA">
          <w:rPr>
            <w:rStyle w:val="a3"/>
            <w:rFonts w:ascii="Times New Roman" w:hAnsi="Times New Roman"/>
            <w:sz w:val="32"/>
            <w:szCs w:val="32"/>
            <w:lang w:val="en-US"/>
          </w:rPr>
          <w:t>ru</w:t>
        </w:r>
      </w:hyperlink>
    </w:p>
    <w:p w:rsidR="00723FBA" w:rsidRPr="00723FBA" w:rsidRDefault="00723FBA" w:rsidP="00723FBA">
      <w:pPr>
        <w:tabs>
          <w:tab w:val="left" w:pos="14570"/>
        </w:tabs>
        <w:spacing w:after="0" w:line="240" w:lineRule="auto"/>
        <w:ind w:left="-851" w:right="2946"/>
        <w:jc w:val="center"/>
        <w:rPr>
          <w:rFonts w:ascii="Times New Roman" w:hAnsi="Times New Roman"/>
          <w:sz w:val="32"/>
          <w:szCs w:val="32"/>
        </w:rPr>
      </w:pPr>
      <w:r w:rsidRPr="00723FBA">
        <w:rPr>
          <w:rFonts w:ascii="Times New Roman" w:hAnsi="Times New Roman"/>
          <w:sz w:val="32"/>
          <w:szCs w:val="32"/>
        </w:rPr>
        <w:t>График работы: с понедельника по пятницу с 9.00 до 18.00 часов</w:t>
      </w:r>
    </w:p>
    <w:p w:rsidR="00723FBA" w:rsidRPr="00723FBA" w:rsidRDefault="00723FBA" w:rsidP="00723FBA">
      <w:pPr>
        <w:tabs>
          <w:tab w:val="left" w:pos="14570"/>
        </w:tabs>
        <w:spacing w:after="0" w:line="240" w:lineRule="auto"/>
        <w:ind w:left="-851" w:right="2946"/>
        <w:jc w:val="center"/>
        <w:rPr>
          <w:rFonts w:ascii="Times New Roman" w:hAnsi="Times New Roman"/>
          <w:sz w:val="32"/>
          <w:szCs w:val="32"/>
        </w:rPr>
      </w:pPr>
      <w:r w:rsidRPr="00723FBA">
        <w:rPr>
          <w:rFonts w:ascii="Times New Roman" w:hAnsi="Times New Roman"/>
          <w:sz w:val="32"/>
          <w:szCs w:val="32"/>
        </w:rPr>
        <w:t>Обеденный перерыв: с 13.00 до 14.00 часов</w:t>
      </w:r>
    </w:p>
    <w:p w:rsidR="00000DE9" w:rsidRDefault="00723FBA" w:rsidP="00EE4D09">
      <w:pPr>
        <w:tabs>
          <w:tab w:val="left" w:pos="14570"/>
        </w:tabs>
        <w:ind w:left="-851" w:right="2946"/>
        <w:jc w:val="center"/>
        <w:rPr>
          <w:rFonts w:ascii="Georgia" w:hAnsi="Georgia"/>
          <w:color w:val="0070C0"/>
          <w:sz w:val="48"/>
          <w:szCs w:val="48"/>
        </w:rPr>
      </w:pPr>
      <w:r w:rsidRPr="00723FBA">
        <w:rPr>
          <w:rFonts w:ascii="Times New Roman" w:hAnsi="Times New Roman"/>
          <w:sz w:val="32"/>
          <w:szCs w:val="32"/>
        </w:rPr>
        <w:t>Выходные дни: суббота, воскресенье</w:t>
      </w:r>
    </w:p>
    <w:p w:rsidR="006A57AC" w:rsidRPr="006A57AC" w:rsidRDefault="006A57AC" w:rsidP="006A57AC">
      <w:pPr>
        <w:tabs>
          <w:tab w:val="left" w:pos="11314"/>
        </w:tabs>
      </w:pPr>
    </w:p>
    <w:sectPr w:rsidR="006A57AC" w:rsidRPr="006A57AC" w:rsidSect="00402801">
      <w:headerReference w:type="default" r:id="rId101"/>
      <w:pgSz w:w="16838" w:h="11906" w:orient="landscape"/>
      <w:pgMar w:top="142" w:right="1134" w:bottom="0" w:left="1134" w:header="0" w:footer="0" w:gutter="0"/>
      <w:cols w:space="708"/>
      <w:titlePg/>
      <w:docGrid w:linePitch="360"/>
    </w:sectPr>
  </w:body>
</w:document>
</file>

<file path=word/comments.xml><?xml version="1.0" encoding="utf-8"?>
<w:comment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comment w:id="3" w:author=" " w:date="2019-11-13T13:57:00Z" w:initials=" ">
    <w:p w:rsidR="00D726E7" w:rsidRPr="00657B5E" w:rsidRDefault="00D726E7" w:rsidP="009C14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</w:pPr>
      <w:r>
        <w:rPr>
          <w:rStyle w:val="a9"/>
        </w:rPr>
        <w:annotationRef/>
      </w:r>
      <w:r w:rsidRPr="00830BBF">
        <w:rPr>
          <w:rFonts w:ascii="Times New Roman" w:hAnsi="Times New Roman"/>
          <w:b/>
          <w:color w:val="000000" w:themeColor="text1"/>
          <w:sz w:val="28"/>
          <w:szCs w:val="28"/>
          <w:lang w:eastAsia="ru-RU"/>
        </w:rPr>
        <w:t>Доходы бюджета</w:t>
      </w:r>
      <w:r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 </w:t>
      </w:r>
      <w:r w:rsidRPr="00D12CBC">
        <w:rPr>
          <w:rFonts w:ascii="Times New Roman" w:hAnsi="Times New Roman"/>
          <w:color w:val="000000" w:themeColor="text1"/>
          <w:sz w:val="28"/>
          <w:szCs w:val="28"/>
          <w:lang w:eastAsia="ru-RU"/>
        </w:rPr>
        <w:t>– поступающие в бюджет денежные средства, за исключением средств, являющихся источниками финансирования дефицита бюджета.</w:t>
      </w:r>
    </w:p>
    <w:p w:rsidR="00D726E7" w:rsidRPr="00D12CBC" w:rsidRDefault="00D726E7" w:rsidP="009C14A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  <w:r w:rsidRPr="00D12CBC">
        <w:rPr>
          <w:rFonts w:ascii="Times New Roman" w:hAnsi="Times New Roman"/>
          <w:color w:val="000000" w:themeColor="text1"/>
          <w:sz w:val="28"/>
          <w:szCs w:val="28"/>
          <w:lang w:eastAsia="ru-RU"/>
        </w:rPr>
        <w:t>Доходы бюджета формируются в соответствии с бюджетным законодательством Российской Федерации, законодательством о налогах и сборах и законодательством об иных обязательных платежах.</w:t>
      </w:r>
    </w:p>
    <w:p w:rsidR="00D726E7" w:rsidRPr="00C05583" w:rsidRDefault="00D726E7" w:rsidP="009C14A2">
      <w:pPr>
        <w:pStyle w:val="aa"/>
        <w:rPr>
          <w:u w:val="single"/>
        </w:rPr>
      </w:pPr>
      <w:r>
        <w:rPr>
          <w:rFonts w:ascii="Times New Roman" w:hAnsi="Times New Roman"/>
          <w:color w:val="000000" w:themeColor="text1"/>
          <w:sz w:val="28"/>
          <w:szCs w:val="28"/>
          <w:lang w:eastAsia="ru-RU"/>
        </w:rPr>
        <w:tab/>
      </w:r>
      <w:r w:rsidRPr="00D12CBC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К доходам бюджета относятся </w:t>
      </w:r>
      <w:r w:rsidRPr="00C05583">
        <w:rPr>
          <w:rFonts w:ascii="Times New Roman" w:hAnsi="Times New Roman"/>
          <w:color w:val="000000" w:themeColor="text1"/>
          <w:sz w:val="28"/>
          <w:szCs w:val="28"/>
          <w:u w:val="single"/>
          <w:lang w:eastAsia="ru-RU"/>
        </w:rPr>
        <w:t>налоговые доходы, неналоговые доходы и безвозмездные поступления.</w:t>
      </w:r>
    </w:p>
  </w:comment>
  <w:comment w:id="7" w:author=" " w:date="2019-11-13T14:27:00Z" w:initials=" ">
    <w:p w:rsidR="00D726E7" w:rsidRPr="00BB180E" w:rsidRDefault="00D726E7" w:rsidP="00000DE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Style w:val="a9"/>
        </w:rPr>
        <w:annotationRef/>
      </w:r>
      <w:r w:rsidRPr="00BB180E">
        <w:rPr>
          <w:rFonts w:ascii="Times New Roman" w:hAnsi="Times New Roman"/>
          <w:b/>
          <w:bCs/>
          <w:color w:val="000000"/>
          <w:sz w:val="28"/>
          <w:szCs w:val="28"/>
        </w:rPr>
        <w:t>Расходы бюджета</w:t>
      </w:r>
      <w:r w:rsidRPr="00BB180E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BB180E">
        <w:rPr>
          <w:rFonts w:ascii="Times New Roman" w:hAnsi="Times New Roman"/>
          <w:color w:val="000000"/>
          <w:sz w:val="28"/>
          <w:szCs w:val="28"/>
        </w:rPr>
        <w:t>– выплачиваемые из бюджета денежные средства, за исключением средств, являющихся источниками ф</w:t>
      </w:r>
      <w:r>
        <w:rPr>
          <w:rFonts w:ascii="Times New Roman" w:hAnsi="Times New Roman"/>
          <w:color w:val="000000"/>
          <w:sz w:val="28"/>
          <w:szCs w:val="28"/>
        </w:rPr>
        <w:t>инансирования дефицита бюджета.</w:t>
      </w:r>
    </w:p>
    <w:p w:rsidR="00D726E7" w:rsidRDefault="00D726E7">
      <w:pPr>
        <w:pStyle w:val="aa"/>
      </w:pPr>
      <w:r w:rsidRPr="00BB180E">
        <w:rPr>
          <w:rFonts w:ascii="Times New Roman" w:hAnsi="Times New Roman"/>
          <w:bCs/>
          <w:color w:val="000000"/>
          <w:sz w:val="28"/>
          <w:szCs w:val="28"/>
        </w:rPr>
        <w:t>Формирование расходов</w:t>
      </w:r>
      <w:r w:rsidRPr="00BB180E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BB180E">
        <w:rPr>
          <w:rFonts w:ascii="Times New Roman" w:hAnsi="Times New Roman"/>
          <w:color w:val="000000"/>
          <w:sz w:val="28"/>
          <w:szCs w:val="28"/>
        </w:rPr>
        <w:t xml:space="preserve">осуществляется в соответствии с расходными обязательствами, обусловленными установленным законодательством разграничением полномочий, исполнение которых должно происходить в очередном финансовом году </w:t>
      </w:r>
      <w:r>
        <w:rPr>
          <w:rFonts w:ascii="Times New Roman" w:hAnsi="Times New Roman"/>
          <w:color w:val="000000"/>
          <w:sz w:val="28"/>
          <w:szCs w:val="28"/>
        </w:rPr>
        <w:t xml:space="preserve">и плановом периоде </w:t>
      </w:r>
      <w:r w:rsidRPr="00BB180E">
        <w:rPr>
          <w:rFonts w:ascii="Times New Roman" w:hAnsi="Times New Roman"/>
          <w:color w:val="000000"/>
          <w:sz w:val="28"/>
          <w:szCs w:val="28"/>
        </w:rPr>
        <w:t>за счет ср</w:t>
      </w:r>
      <w:r>
        <w:rPr>
          <w:rFonts w:ascii="Times New Roman" w:hAnsi="Times New Roman"/>
          <w:color w:val="000000"/>
          <w:sz w:val="28"/>
          <w:szCs w:val="28"/>
        </w:rPr>
        <w:t>едств соответствующих бюджетов.</w:t>
      </w:r>
    </w:p>
  </w:comment>
  <w:comment w:id="9" w:author=" " w:date="2019-11-15T15:17:00Z" w:initials=" ">
    <w:p w:rsidR="00D726E7" w:rsidRPr="00B34E01" w:rsidRDefault="00D726E7" w:rsidP="00683592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Style w:val="a9"/>
        </w:rPr>
        <w:annotationRef/>
      </w:r>
      <w:r w:rsidRPr="00B34E01">
        <w:rPr>
          <w:rFonts w:ascii="Times New Roman" w:hAnsi="Times New Roman"/>
          <w:bCs/>
          <w:sz w:val="28"/>
          <w:szCs w:val="28"/>
        </w:rPr>
        <w:t xml:space="preserve"> Общее количество муниципальных учреждений образования по состоянию на 01.09.2019 года  - 324, в том числе:</w:t>
      </w:r>
      <w:r>
        <w:rPr>
          <w:rFonts w:ascii="Times New Roman" w:hAnsi="Times New Roman"/>
          <w:bCs/>
          <w:sz w:val="28"/>
          <w:szCs w:val="28"/>
        </w:rPr>
        <w:t xml:space="preserve"> </w:t>
      </w:r>
    </w:p>
    <w:p w:rsidR="00D726E7" w:rsidRPr="00FB099E" w:rsidRDefault="00D726E7" w:rsidP="00683592">
      <w:pPr>
        <w:numPr>
          <w:ilvl w:val="0"/>
          <w:numId w:val="5"/>
        </w:numPr>
        <w:tabs>
          <w:tab w:val="left" w:pos="142"/>
        </w:tabs>
        <w:spacing w:after="0" w:line="240" w:lineRule="auto"/>
        <w:ind w:left="0" w:firstLine="567"/>
        <w:jc w:val="both"/>
      </w:pPr>
      <w:r w:rsidRPr="00FB099E">
        <w:rPr>
          <w:rFonts w:ascii="Times New Roman" w:hAnsi="Times New Roman"/>
          <w:bCs/>
          <w:sz w:val="28"/>
          <w:szCs w:val="28"/>
        </w:rPr>
        <w:t>дошкольных образовательных учреждений – 190,</w:t>
      </w:r>
    </w:p>
    <w:p w:rsidR="00D726E7" w:rsidRPr="00FB099E" w:rsidRDefault="00D726E7" w:rsidP="00683592">
      <w:pPr>
        <w:numPr>
          <w:ilvl w:val="0"/>
          <w:numId w:val="5"/>
        </w:numPr>
        <w:tabs>
          <w:tab w:val="left" w:pos="142"/>
        </w:tabs>
        <w:spacing w:after="0" w:line="240" w:lineRule="auto"/>
        <w:ind w:left="0" w:firstLine="567"/>
        <w:jc w:val="both"/>
      </w:pPr>
      <w:r w:rsidRPr="00FB099E">
        <w:rPr>
          <w:rFonts w:ascii="Times New Roman" w:hAnsi="Times New Roman"/>
          <w:bCs/>
          <w:sz w:val="28"/>
          <w:szCs w:val="28"/>
        </w:rPr>
        <w:t>общеобразовательных школ – 109,</w:t>
      </w:r>
    </w:p>
    <w:p w:rsidR="00D726E7" w:rsidRPr="00FB099E" w:rsidRDefault="00D726E7" w:rsidP="00683592">
      <w:pPr>
        <w:numPr>
          <w:ilvl w:val="0"/>
          <w:numId w:val="5"/>
        </w:numPr>
        <w:tabs>
          <w:tab w:val="left" w:pos="142"/>
        </w:tabs>
        <w:spacing w:after="0" w:line="240" w:lineRule="auto"/>
        <w:ind w:left="0" w:firstLine="567"/>
        <w:jc w:val="both"/>
      </w:pPr>
      <w:r w:rsidRPr="00FB099E">
        <w:rPr>
          <w:rFonts w:ascii="Times New Roman" w:hAnsi="Times New Roman"/>
          <w:bCs/>
          <w:sz w:val="28"/>
          <w:szCs w:val="28"/>
        </w:rPr>
        <w:t>учреждений дополнительного образования – 12,</w:t>
      </w:r>
    </w:p>
    <w:p w:rsidR="00D726E7" w:rsidRPr="00FB099E" w:rsidRDefault="00D726E7" w:rsidP="00683592">
      <w:pPr>
        <w:numPr>
          <w:ilvl w:val="0"/>
          <w:numId w:val="5"/>
        </w:numPr>
        <w:tabs>
          <w:tab w:val="left" w:pos="142"/>
        </w:tabs>
        <w:spacing w:after="0" w:line="240" w:lineRule="auto"/>
        <w:ind w:left="0" w:firstLine="567"/>
        <w:jc w:val="both"/>
      </w:pPr>
      <w:r w:rsidRPr="00FB099E">
        <w:rPr>
          <w:rFonts w:ascii="Times New Roman" w:hAnsi="Times New Roman"/>
          <w:bCs/>
          <w:sz w:val="28"/>
          <w:szCs w:val="28"/>
        </w:rPr>
        <w:t>детских музыкальных школ – 27;</w:t>
      </w:r>
    </w:p>
    <w:p w:rsidR="00D726E7" w:rsidRPr="00FB099E" w:rsidRDefault="00D726E7" w:rsidP="00683592">
      <w:pPr>
        <w:numPr>
          <w:ilvl w:val="0"/>
          <w:numId w:val="5"/>
        </w:numPr>
        <w:tabs>
          <w:tab w:val="left" w:pos="142"/>
        </w:tabs>
        <w:spacing w:after="0" w:line="240" w:lineRule="auto"/>
        <w:ind w:left="0" w:firstLine="567"/>
        <w:jc w:val="both"/>
      </w:pPr>
      <w:r w:rsidRPr="00FB099E">
        <w:rPr>
          <w:rFonts w:ascii="Times New Roman" w:hAnsi="Times New Roman"/>
          <w:sz w:val="28"/>
          <w:szCs w:val="28"/>
        </w:rPr>
        <w:t>детских оздоровительно-образовательных центров – 5,</w:t>
      </w:r>
      <w:r w:rsidRPr="00FB099E">
        <w:rPr>
          <w:rFonts w:ascii="Times New Roman" w:hAnsi="Times New Roman"/>
          <w:bCs/>
          <w:sz w:val="28"/>
          <w:szCs w:val="28"/>
        </w:rPr>
        <w:t xml:space="preserve"> </w:t>
      </w:r>
    </w:p>
    <w:p w:rsidR="00D726E7" w:rsidRPr="00F74396" w:rsidRDefault="00D726E7" w:rsidP="00683592">
      <w:pPr>
        <w:numPr>
          <w:ilvl w:val="0"/>
          <w:numId w:val="5"/>
        </w:numPr>
        <w:tabs>
          <w:tab w:val="left" w:pos="142"/>
        </w:tabs>
        <w:spacing w:after="0" w:line="240" w:lineRule="auto"/>
        <w:ind w:left="0" w:firstLine="567"/>
        <w:jc w:val="both"/>
      </w:pPr>
      <w:r w:rsidRPr="00FB099E">
        <w:rPr>
          <w:rFonts w:ascii="Times New Roman" w:hAnsi="Times New Roman"/>
          <w:bCs/>
          <w:sz w:val="28"/>
          <w:szCs w:val="28"/>
        </w:rPr>
        <w:t>прочих – 8.</w:t>
      </w:r>
    </w:p>
    <w:p w:rsidR="00D726E7" w:rsidRDefault="00D726E7" w:rsidP="00F74396">
      <w:pPr>
        <w:tabs>
          <w:tab w:val="left" w:pos="142"/>
        </w:tabs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FB099E">
        <w:rPr>
          <w:rFonts w:ascii="Times New Roman" w:hAnsi="Times New Roman"/>
          <w:sz w:val="28"/>
          <w:szCs w:val="28"/>
        </w:rPr>
        <w:t xml:space="preserve">В городе функционирует 27 музыкальных школ и школ искусств, на содержание и развитие которых предусмотрено на 2020 год - </w:t>
      </w:r>
      <w:r w:rsidRPr="00FB099E">
        <w:rPr>
          <w:rFonts w:ascii="Times New Roman" w:eastAsia="Times New Roman" w:hAnsi="Times New Roman"/>
          <w:sz w:val="28"/>
          <w:szCs w:val="28"/>
          <w:lang w:eastAsia="ru-RU"/>
        </w:rPr>
        <w:t xml:space="preserve">459 352,5 </w:t>
      </w:r>
      <w:r w:rsidRPr="00FB099E">
        <w:rPr>
          <w:rFonts w:ascii="Times New Roman" w:hAnsi="Times New Roman"/>
          <w:sz w:val="28"/>
          <w:szCs w:val="28"/>
        </w:rPr>
        <w:t xml:space="preserve">тыс. руб., на 2021 год - </w:t>
      </w:r>
      <w:r w:rsidRPr="00FB099E">
        <w:rPr>
          <w:rFonts w:ascii="Times New Roman" w:eastAsia="Times New Roman" w:hAnsi="Times New Roman"/>
          <w:sz w:val="28"/>
          <w:szCs w:val="28"/>
          <w:lang w:eastAsia="ru-RU"/>
        </w:rPr>
        <w:t xml:space="preserve">463 416,1 </w:t>
      </w:r>
      <w:r w:rsidRPr="00FB099E">
        <w:rPr>
          <w:rFonts w:ascii="Times New Roman" w:hAnsi="Times New Roman"/>
          <w:sz w:val="28"/>
          <w:szCs w:val="28"/>
        </w:rPr>
        <w:t xml:space="preserve">тыс. руб., на 2022 год - </w:t>
      </w:r>
      <w:r w:rsidRPr="00FB099E">
        <w:rPr>
          <w:rFonts w:ascii="Times New Roman" w:eastAsia="Times New Roman" w:hAnsi="Times New Roman"/>
          <w:sz w:val="28"/>
          <w:szCs w:val="28"/>
          <w:lang w:eastAsia="ru-RU"/>
        </w:rPr>
        <w:t xml:space="preserve">486 570,8 </w:t>
      </w:r>
      <w:r w:rsidRPr="00FB099E">
        <w:rPr>
          <w:rFonts w:ascii="Times New Roman" w:hAnsi="Times New Roman"/>
          <w:sz w:val="28"/>
          <w:szCs w:val="28"/>
        </w:rPr>
        <w:t>тыс. руб.</w:t>
      </w:r>
    </w:p>
    <w:p w:rsidR="00D726E7" w:rsidRDefault="00D726E7" w:rsidP="00F74396">
      <w:pPr>
        <w:tabs>
          <w:tab w:val="left" w:pos="142"/>
        </w:tabs>
        <w:spacing w:after="0" w:line="240" w:lineRule="auto"/>
        <w:ind w:left="567"/>
        <w:jc w:val="both"/>
      </w:pPr>
      <w:r w:rsidRPr="007562A2">
        <w:rPr>
          <w:rFonts w:ascii="Times New Roman" w:hAnsi="Times New Roman"/>
          <w:sz w:val="28"/>
          <w:szCs w:val="28"/>
        </w:rPr>
        <w:t>В 2019 году в образовательных учреждениях более 85 тысяч учащихся осваивают программы общего образования, более 39 тысяч воспитанников – программы дошкольного образования, 27,4 тысячи обучающихся – программы дополнительного образования. Около 5,0 тысяч детей будут охвачены отдыхом в муниципальных загородных лагерях в летний период 2019 года.</w:t>
      </w:r>
    </w:p>
  </w:comment>
  <w:comment w:id="10" w:author=" " w:date="2019-11-15T11:24:00Z" w:initials=" ">
    <w:p w:rsidR="00D726E7" w:rsidRPr="00F84C2D" w:rsidRDefault="00D726E7" w:rsidP="0042517C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Style w:val="a9"/>
        </w:rPr>
        <w:annotationRef/>
      </w:r>
      <w:r w:rsidRPr="00F84C2D">
        <w:rPr>
          <w:rFonts w:ascii="Times New Roman" w:hAnsi="Times New Roman"/>
          <w:bCs/>
          <w:sz w:val="28"/>
          <w:szCs w:val="28"/>
        </w:rPr>
        <w:t>Общее количество муниципальных учреждений культуры - 19, в том числе:</w:t>
      </w:r>
    </w:p>
    <w:p w:rsidR="00D726E7" w:rsidRPr="00F84C2D" w:rsidRDefault="00D726E7" w:rsidP="0042517C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F84C2D">
        <w:rPr>
          <w:rFonts w:ascii="Times New Roman" w:hAnsi="Times New Roman"/>
          <w:bCs/>
          <w:sz w:val="28"/>
          <w:szCs w:val="28"/>
        </w:rPr>
        <w:t>-</w:t>
      </w:r>
      <w:r>
        <w:rPr>
          <w:rFonts w:ascii="Times New Roman" w:hAnsi="Times New Roman"/>
          <w:bCs/>
          <w:sz w:val="28"/>
          <w:szCs w:val="28"/>
        </w:rPr>
        <w:t> </w:t>
      </w:r>
      <w:r w:rsidRPr="00F84C2D">
        <w:rPr>
          <w:rFonts w:ascii="Times New Roman" w:hAnsi="Times New Roman"/>
          <w:bCs/>
          <w:sz w:val="28"/>
          <w:szCs w:val="28"/>
        </w:rPr>
        <w:t xml:space="preserve">1 </w:t>
      </w:r>
      <w:r w:rsidRPr="0042517C">
        <w:rPr>
          <w:rStyle w:val="afb"/>
          <w:rFonts w:ascii="Times New Roman" w:hAnsi="Times New Roman"/>
          <w:b w:val="0"/>
          <w:sz w:val="28"/>
          <w:szCs w:val="28"/>
        </w:rPr>
        <w:t>муниципальная библиотечная система, которая включает</w:t>
      </w:r>
      <w:r>
        <w:rPr>
          <w:rStyle w:val="afb"/>
          <w:rFonts w:ascii="Times New Roman" w:hAnsi="Times New Roman"/>
          <w:sz w:val="28"/>
          <w:szCs w:val="28"/>
        </w:rPr>
        <w:t xml:space="preserve"> </w:t>
      </w:r>
      <w:r w:rsidRPr="00F84C2D">
        <w:rPr>
          <w:rFonts w:ascii="Times New Roman" w:hAnsi="Times New Roman"/>
          <w:bCs/>
          <w:sz w:val="28"/>
          <w:szCs w:val="28"/>
        </w:rPr>
        <w:t>46 филиалов;</w:t>
      </w:r>
    </w:p>
    <w:p w:rsidR="00D726E7" w:rsidRPr="00F84C2D" w:rsidRDefault="00D726E7" w:rsidP="0042517C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F84C2D">
        <w:rPr>
          <w:rFonts w:ascii="Times New Roman" w:hAnsi="Times New Roman"/>
          <w:bCs/>
          <w:sz w:val="28"/>
          <w:szCs w:val="28"/>
        </w:rPr>
        <w:t>- 3 театра;</w:t>
      </w:r>
    </w:p>
    <w:p w:rsidR="00D726E7" w:rsidRPr="00F84C2D" w:rsidRDefault="00D726E7" w:rsidP="0042517C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F84C2D">
        <w:rPr>
          <w:rFonts w:ascii="Times New Roman" w:hAnsi="Times New Roman"/>
          <w:bCs/>
          <w:sz w:val="28"/>
          <w:szCs w:val="28"/>
        </w:rPr>
        <w:t>- 1 музей;</w:t>
      </w:r>
    </w:p>
    <w:p w:rsidR="00D726E7" w:rsidRPr="00F84C2D" w:rsidRDefault="00D726E7" w:rsidP="0042517C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F84C2D">
        <w:rPr>
          <w:rFonts w:ascii="Times New Roman" w:hAnsi="Times New Roman"/>
          <w:bCs/>
          <w:sz w:val="28"/>
          <w:szCs w:val="28"/>
        </w:rPr>
        <w:t>-</w:t>
      </w:r>
      <w:r>
        <w:rPr>
          <w:rFonts w:ascii="Times New Roman" w:hAnsi="Times New Roman"/>
          <w:bCs/>
          <w:sz w:val="28"/>
          <w:szCs w:val="28"/>
        </w:rPr>
        <w:t> </w:t>
      </w:r>
      <w:r w:rsidRPr="00F84C2D">
        <w:rPr>
          <w:rFonts w:ascii="Times New Roman" w:hAnsi="Times New Roman"/>
          <w:bCs/>
          <w:sz w:val="28"/>
          <w:szCs w:val="28"/>
        </w:rPr>
        <w:t>12 учреждений культур</w:t>
      </w:r>
      <w:r>
        <w:rPr>
          <w:rFonts w:ascii="Times New Roman" w:hAnsi="Times New Roman"/>
          <w:bCs/>
          <w:sz w:val="28"/>
          <w:szCs w:val="28"/>
        </w:rPr>
        <w:t>но-досугового типа</w:t>
      </w:r>
      <w:r w:rsidRPr="00F84C2D">
        <w:rPr>
          <w:rFonts w:ascii="Times New Roman" w:hAnsi="Times New Roman"/>
          <w:bCs/>
          <w:sz w:val="28"/>
          <w:szCs w:val="28"/>
        </w:rPr>
        <w:t>;</w:t>
      </w:r>
    </w:p>
    <w:p w:rsidR="00D726E7" w:rsidRDefault="00D726E7" w:rsidP="0042517C">
      <w:pPr>
        <w:spacing w:after="0" w:line="240" w:lineRule="auto"/>
        <w:jc w:val="both"/>
      </w:pPr>
      <w:r>
        <w:rPr>
          <w:rFonts w:ascii="Times New Roman" w:hAnsi="Times New Roman"/>
          <w:bCs/>
          <w:sz w:val="28"/>
          <w:szCs w:val="28"/>
        </w:rPr>
        <w:t>- 2 прочих.</w:t>
      </w:r>
    </w:p>
  </w:comment>
  <w:comment w:id="11" w:author=" " w:date="2019-11-13T16:39:00Z" w:initials=" ">
    <w:p w:rsidR="00D726E7" w:rsidRDefault="00D726E7" w:rsidP="00EC1C9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Style w:val="a9"/>
        </w:rPr>
        <w:annotationRef/>
      </w:r>
      <w:r>
        <w:rPr>
          <w:rFonts w:ascii="Times New Roman" w:hAnsi="Times New Roman"/>
          <w:sz w:val="28"/>
          <w:szCs w:val="28"/>
        </w:rPr>
        <w:t xml:space="preserve">- </w:t>
      </w:r>
      <w:r w:rsidRPr="00EC1C9F">
        <w:rPr>
          <w:rFonts w:ascii="Times New Roman" w:hAnsi="Times New Roman"/>
          <w:sz w:val="28"/>
          <w:szCs w:val="28"/>
        </w:rPr>
        <w:t>выплата пенсии</w:t>
      </w:r>
      <w:r>
        <w:rPr>
          <w:rFonts w:ascii="Times New Roman" w:hAnsi="Times New Roman"/>
          <w:sz w:val="28"/>
          <w:szCs w:val="28"/>
        </w:rPr>
        <w:t xml:space="preserve"> и доплаты к пенсии</w:t>
      </w:r>
      <w:r w:rsidRPr="00EC1C9F">
        <w:rPr>
          <w:rFonts w:ascii="Times New Roman" w:hAnsi="Times New Roman"/>
          <w:sz w:val="28"/>
          <w:szCs w:val="28"/>
        </w:rPr>
        <w:t xml:space="preserve"> за выслугу лет лицам, замещавшим должности муниципальной службы в городе Саратове</w:t>
      </w:r>
      <w:r>
        <w:rPr>
          <w:rFonts w:ascii="Times New Roman" w:hAnsi="Times New Roman"/>
          <w:sz w:val="28"/>
          <w:szCs w:val="28"/>
        </w:rPr>
        <w:t>;</w:t>
      </w:r>
    </w:p>
    <w:p w:rsidR="00D726E7" w:rsidRDefault="00D726E7" w:rsidP="00EC1C9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EC1C9F">
        <w:rPr>
          <w:rFonts w:ascii="Times New Roman" w:hAnsi="Times New Roman"/>
          <w:sz w:val="28"/>
          <w:szCs w:val="28"/>
        </w:rPr>
        <w:t>социальн</w:t>
      </w:r>
      <w:r>
        <w:rPr>
          <w:rFonts w:ascii="Times New Roman" w:hAnsi="Times New Roman"/>
          <w:sz w:val="28"/>
          <w:szCs w:val="28"/>
        </w:rPr>
        <w:t>ая</w:t>
      </w:r>
      <w:r w:rsidRPr="00EC1C9F">
        <w:rPr>
          <w:rFonts w:ascii="Times New Roman" w:hAnsi="Times New Roman"/>
          <w:sz w:val="28"/>
          <w:szCs w:val="28"/>
        </w:rPr>
        <w:t xml:space="preserve"> поддержк</w:t>
      </w:r>
      <w:r>
        <w:rPr>
          <w:rFonts w:ascii="Times New Roman" w:hAnsi="Times New Roman"/>
          <w:sz w:val="28"/>
          <w:szCs w:val="28"/>
        </w:rPr>
        <w:t>а</w:t>
      </w:r>
      <w:r w:rsidRPr="00EC1C9F">
        <w:rPr>
          <w:rFonts w:ascii="Times New Roman" w:hAnsi="Times New Roman"/>
          <w:sz w:val="28"/>
          <w:szCs w:val="28"/>
        </w:rPr>
        <w:t xml:space="preserve"> депутат</w:t>
      </w:r>
      <w:r>
        <w:rPr>
          <w:rFonts w:ascii="Times New Roman" w:hAnsi="Times New Roman"/>
          <w:sz w:val="28"/>
          <w:szCs w:val="28"/>
        </w:rPr>
        <w:t>ов</w:t>
      </w:r>
      <w:r w:rsidRPr="00EC1C9F">
        <w:rPr>
          <w:rFonts w:ascii="Times New Roman" w:hAnsi="Times New Roman"/>
          <w:sz w:val="28"/>
          <w:szCs w:val="28"/>
        </w:rPr>
        <w:t xml:space="preserve"> Саратовской городской </w:t>
      </w:r>
      <w:r>
        <w:rPr>
          <w:rFonts w:ascii="Times New Roman" w:hAnsi="Times New Roman"/>
          <w:sz w:val="28"/>
          <w:szCs w:val="28"/>
        </w:rPr>
        <w:t>Думы;</w:t>
      </w:r>
    </w:p>
    <w:p w:rsidR="00D726E7" w:rsidRDefault="00D726E7" w:rsidP="00EC1C9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Pr="00FC13FE">
        <w:rPr>
          <w:rFonts w:ascii="Times New Roman" w:hAnsi="Times New Roman"/>
          <w:sz w:val="28"/>
          <w:szCs w:val="28"/>
        </w:rPr>
        <w:t xml:space="preserve"> социальны</w:t>
      </w:r>
      <w:r>
        <w:rPr>
          <w:rFonts w:ascii="Times New Roman" w:hAnsi="Times New Roman"/>
          <w:sz w:val="28"/>
          <w:szCs w:val="28"/>
        </w:rPr>
        <w:t>е</w:t>
      </w:r>
      <w:r w:rsidRPr="00FC13FE">
        <w:rPr>
          <w:rFonts w:ascii="Times New Roman" w:hAnsi="Times New Roman"/>
          <w:sz w:val="28"/>
          <w:szCs w:val="28"/>
        </w:rPr>
        <w:t xml:space="preserve"> льгот</w:t>
      </w:r>
      <w:r>
        <w:rPr>
          <w:rFonts w:ascii="Times New Roman" w:hAnsi="Times New Roman"/>
          <w:sz w:val="28"/>
          <w:szCs w:val="28"/>
        </w:rPr>
        <w:t>ы</w:t>
      </w:r>
      <w:r w:rsidRPr="00FC13FE">
        <w:rPr>
          <w:rFonts w:ascii="Times New Roman" w:hAnsi="Times New Roman"/>
          <w:sz w:val="28"/>
          <w:szCs w:val="28"/>
        </w:rPr>
        <w:t xml:space="preserve"> Поч</w:t>
      </w:r>
      <w:r>
        <w:rPr>
          <w:rFonts w:ascii="Times New Roman" w:hAnsi="Times New Roman"/>
          <w:sz w:val="28"/>
          <w:szCs w:val="28"/>
        </w:rPr>
        <w:t>етным гражданам города Саратова;</w:t>
      </w:r>
    </w:p>
    <w:p w:rsidR="00D726E7" w:rsidRDefault="00D726E7" w:rsidP="00EC1C9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FC13FE">
        <w:rPr>
          <w:rFonts w:ascii="Times New Roman" w:hAnsi="Times New Roman"/>
          <w:sz w:val="28"/>
          <w:szCs w:val="28"/>
        </w:rPr>
        <w:t>социальн</w:t>
      </w:r>
      <w:r>
        <w:rPr>
          <w:rFonts w:ascii="Times New Roman" w:hAnsi="Times New Roman"/>
          <w:sz w:val="28"/>
          <w:szCs w:val="28"/>
        </w:rPr>
        <w:t>ая</w:t>
      </w:r>
      <w:r w:rsidRPr="00FC13FE">
        <w:rPr>
          <w:rFonts w:ascii="Times New Roman" w:hAnsi="Times New Roman"/>
          <w:sz w:val="28"/>
          <w:szCs w:val="28"/>
        </w:rPr>
        <w:t xml:space="preserve"> поддержк</w:t>
      </w:r>
      <w:r>
        <w:rPr>
          <w:rFonts w:ascii="Times New Roman" w:hAnsi="Times New Roman"/>
          <w:sz w:val="28"/>
          <w:szCs w:val="28"/>
        </w:rPr>
        <w:t>а</w:t>
      </w:r>
      <w:r w:rsidRPr="00FC13FE">
        <w:rPr>
          <w:rFonts w:ascii="Times New Roman" w:hAnsi="Times New Roman"/>
          <w:sz w:val="28"/>
          <w:szCs w:val="28"/>
        </w:rPr>
        <w:t xml:space="preserve"> граждан, участвующих в охране общественного порядка</w:t>
      </w:r>
      <w:r>
        <w:rPr>
          <w:rFonts w:ascii="Times New Roman" w:hAnsi="Times New Roman"/>
          <w:sz w:val="28"/>
          <w:szCs w:val="28"/>
        </w:rPr>
        <w:t>;</w:t>
      </w:r>
    </w:p>
    <w:p w:rsidR="00D726E7" w:rsidRDefault="00D726E7" w:rsidP="00EC1C9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FC13FE">
        <w:rPr>
          <w:rFonts w:ascii="Times New Roman" w:hAnsi="Times New Roman"/>
          <w:sz w:val="28"/>
          <w:szCs w:val="28"/>
        </w:rPr>
        <w:t>дополнительн</w:t>
      </w:r>
      <w:r>
        <w:rPr>
          <w:rFonts w:ascii="Times New Roman" w:hAnsi="Times New Roman"/>
          <w:sz w:val="28"/>
          <w:szCs w:val="28"/>
        </w:rPr>
        <w:t>ые</w:t>
      </w:r>
      <w:r w:rsidRPr="00FC13FE">
        <w:rPr>
          <w:rFonts w:ascii="Times New Roman" w:hAnsi="Times New Roman"/>
          <w:sz w:val="28"/>
          <w:szCs w:val="28"/>
        </w:rPr>
        <w:t xml:space="preserve"> меры социальной поддержки инвалид</w:t>
      </w:r>
      <w:r>
        <w:rPr>
          <w:rFonts w:ascii="Times New Roman" w:hAnsi="Times New Roman"/>
          <w:sz w:val="28"/>
          <w:szCs w:val="28"/>
        </w:rPr>
        <w:t>ов</w:t>
      </w:r>
      <w:r w:rsidRPr="00FC13FE">
        <w:rPr>
          <w:rFonts w:ascii="Times New Roman" w:hAnsi="Times New Roman"/>
          <w:sz w:val="28"/>
          <w:szCs w:val="28"/>
        </w:rPr>
        <w:t xml:space="preserve"> и участник</w:t>
      </w:r>
      <w:r>
        <w:rPr>
          <w:rFonts w:ascii="Times New Roman" w:hAnsi="Times New Roman"/>
          <w:sz w:val="28"/>
          <w:szCs w:val="28"/>
        </w:rPr>
        <w:t>ов</w:t>
      </w:r>
      <w:r w:rsidRPr="00FC13FE">
        <w:rPr>
          <w:rFonts w:ascii="Times New Roman" w:hAnsi="Times New Roman"/>
          <w:sz w:val="28"/>
          <w:szCs w:val="28"/>
        </w:rPr>
        <w:t xml:space="preserve"> Великой Отечественной войны</w:t>
      </w:r>
      <w:r>
        <w:rPr>
          <w:rFonts w:ascii="Times New Roman" w:hAnsi="Times New Roman"/>
          <w:sz w:val="28"/>
          <w:szCs w:val="28"/>
        </w:rPr>
        <w:t>;</w:t>
      </w:r>
    </w:p>
    <w:p w:rsidR="00D726E7" w:rsidRDefault="00D726E7" w:rsidP="00EC1C9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предоставление</w:t>
      </w:r>
      <w:r w:rsidRPr="00EC1C9F">
        <w:rPr>
          <w:rFonts w:ascii="Times New Roman" w:hAnsi="Times New Roman"/>
          <w:sz w:val="28"/>
          <w:szCs w:val="28"/>
        </w:rPr>
        <w:t xml:space="preserve"> гражданам субсидий на оплату жилого помещения и коммунальных услуг</w:t>
      </w:r>
    </w:p>
    <w:p w:rsidR="00D726E7" w:rsidRDefault="00D726E7" w:rsidP="00EC1C9F">
      <w:pPr>
        <w:spacing w:after="0" w:line="240" w:lineRule="auto"/>
        <w:ind w:firstLine="709"/>
        <w:jc w:val="both"/>
      </w:pPr>
    </w:p>
  </w:comment>
  <w:comment w:id="12" w:author=" " w:date="2019-11-14T15:10:00Z" w:initials=" ">
    <w:p w:rsidR="00D726E7" w:rsidRDefault="00D726E7" w:rsidP="005F361B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a9"/>
        </w:rPr>
        <w:annotationRef/>
      </w:r>
      <w:r w:rsidRPr="00D2284D">
        <w:rPr>
          <w:rFonts w:ascii="Times New Roman" w:hAnsi="Times New Roman" w:cs="Times New Roman"/>
          <w:sz w:val="28"/>
          <w:szCs w:val="28"/>
        </w:rPr>
        <w:t>В настоящее время в городе Саратове функционируют 5 муниципальных спортивных школ, в которых проводятся занятия по 31 виду спорта (лыжные гонки, спортивное ориентирование, биатлон, конькобежный спорт, пауэрлифтинг, легкая атлетика, прыжки в воду, футбол, мини-футбол, гандбол, академическая гребля, баскетбол, бокс, волейбол, водное поло, городошный спорт, греко-римская борьба, дартс, дзюдо, кикбоксинг, морское многоборье, парусный спорт, плавание, пулевая стрельба, рукопашный бой, самбо, спортивная гимнастика, триатлон, ушу, художественная гимнастика, шахматы).</w:t>
      </w:r>
    </w:p>
    <w:p w:rsidR="00D726E7" w:rsidRPr="00CD1AD8" w:rsidRDefault="00D726E7" w:rsidP="005F361B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1AD8">
        <w:rPr>
          <w:rFonts w:ascii="Times New Roman" w:hAnsi="Times New Roman" w:cs="Times New Roman"/>
          <w:sz w:val="28"/>
          <w:szCs w:val="28"/>
        </w:rPr>
        <w:t>Количество воспитанников муниципальных спортивных школ составляет 5 929 человек.</w:t>
      </w:r>
    </w:p>
    <w:p w:rsidR="00D726E7" w:rsidRPr="00CF648A" w:rsidRDefault="00D726E7" w:rsidP="005F361B">
      <w:pPr>
        <w:tabs>
          <w:tab w:val="left" w:pos="567"/>
        </w:tabs>
        <w:spacing w:after="0" w:line="240" w:lineRule="auto"/>
        <w:ind w:firstLine="709"/>
        <w:jc w:val="both"/>
      </w:pPr>
      <w:r>
        <w:rPr>
          <w:rFonts w:ascii="Times New Roman" w:hAnsi="Times New Roman"/>
          <w:sz w:val="28"/>
          <w:szCs w:val="28"/>
        </w:rPr>
        <w:t>В</w:t>
      </w:r>
      <w:r w:rsidRPr="00D2284D">
        <w:rPr>
          <w:rFonts w:ascii="Times New Roman" w:hAnsi="Times New Roman"/>
          <w:sz w:val="28"/>
          <w:szCs w:val="28"/>
        </w:rPr>
        <w:t xml:space="preserve"> бюджете </w:t>
      </w:r>
      <w:r>
        <w:rPr>
          <w:rFonts w:ascii="Times New Roman" w:hAnsi="Times New Roman"/>
          <w:sz w:val="28"/>
          <w:szCs w:val="28"/>
        </w:rPr>
        <w:t>города предусмотрены</w:t>
      </w:r>
      <w:r w:rsidRPr="00D2284D">
        <w:rPr>
          <w:rFonts w:ascii="Times New Roman" w:hAnsi="Times New Roman"/>
          <w:sz w:val="28"/>
          <w:szCs w:val="28"/>
        </w:rPr>
        <w:t xml:space="preserve"> средства на реализацию дополнительной меры социальной поддержки инвалидам 1 и 2 группы - предоставление на безвозмездной основе услуг плавательного бассейна.</w:t>
      </w:r>
    </w:p>
    <w:p w:rsidR="00D726E7" w:rsidRDefault="00D726E7">
      <w:pPr>
        <w:pStyle w:val="aa"/>
      </w:pPr>
    </w:p>
  </w:comment>
  <w:comment w:id="14" w:author=" " w:date="2019-11-13T17:40:00Z" w:initials=" ">
    <w:p w:rsidR="00D726E7" w:rsidRPr="001E5584" w:rsidRDefault="00D726E7">
      <w:pPr>
        <w:pStyle w:val="aa"/>
        <w:rPr>
          <w:rFonts w:ascii="Times New Roman" w:hAnsi="Times New Roman"/>
        </w:rPr>
      </w:pPr>
      <w:r>
        <w:rPr>
          <w:rStyle w:val="a9"/>
        </w:rPr>
        <w:annotationRef/>
      </w:r>
      <w:r>
        <w:rPr>
          <w:rFonts w:ascii="Times New Roman" w:hAnsi="Times New Roman"/>
          <w:sz w:val="28"/>
          <w:szCs w:val="28"/>
        </w:rPr>
        <w:t xml:space="preserve">- </w:t>
      </w:r>
      <w:r w:rsidRPr="001E5584">
        <w:rPr>
          <w:rFonts w:ascii="Times New Roman" w:hAnsi="Times New Roman"/>
          <w:sz w:val="28"/>
          <w:szCs w:val="28"/>
        </w:rPr>
        <w:t xml:space="preserve">деятельность, направленная на </w:t>
      </w:r>
      <w:r w:rsidRPr="001E5584">
        <w:rPr>
          <w:rFonts w:ascii="Times New Roman" w:hAnsi="Times New Roman"/>
          <w:color w:val="171717"/>
          <w:sz w:val="28"/>
          <w:szCs w:val="28"/>
        </w:rPr>
        <w:t>организацию и осуществление мероприятий по гражданской обороне, защите населения и территории города от чрезвычайных ситуаций природного и техногенного характера, создание, содержание и организацию работы аварийно-спасательных служб (формирований), обучение населения в области гражданской обороны.</w:t>
      </w:r>
    </w:p>
  </w:comment>
  <w:comment w:id="15" w:author=" " w:date="2019-11-13T18:02:00Z" w:initials=" ">
    <w:p w:rsidR="00D726E7" w:rsidRDefault="00D726E7">
      <w:pPr>
        <w:pStyle w:val="aa"/>
      </w:pPr>
      <w:r>
        <w:rPr>
          <w:rStyle w:val="a9"/>
        </w:rPr>
        <w:annotationRef/>
      </w:r>
      <w:r w:rsidRPr="00704767">
        <w:rPr>
          <w:rFonts w:ascii="Times New Roman" w:hAnsi="Times New Roman"/>
          <w:sz w:val="28"/>
          <w:szCs w:val="28"/>
        </w:rPr>
        <w:t>Обучение проводится в муниципальном казенном образовательном учреждении дополнительного профессионального образования «Курсы гражданской обороны муниципального образования «Город Саратов».</w:t>
      </w:r>
    </w:p>
  </w:comment>
  <w:comment w:id="17" w:author=" " w:date="2019-12-20T16:29:00Z" w:initials=" ">
    <w:p w:rsidR="00D726E7" w:rsidRDefault="00D726E7" w:rsidP="00544102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Style w:val="a9"/>
        </w:rPr>
        <w:annotationRef/>
      </w:r>
      <w:r w:rsidRPr="002F4CA4">
        <w:rPr>
          <w:rFonts w:ascii="Times New Roman" w:hAnsi="Times New Roman"/>
          <w:bCs/>
          <w:sz w:val="28"/>
          <w:szCs w:val="28"/>
        </w:rPr>
        <w:t>на 2020 год</w:t>
      </w:r>
      <w:r w:rsidR="00227D45">
        <w:rPr>
          <w:rFonts w:ascii="Times New Roman" w:hAnsi="Times New Roman"/>
          <w:bCs/>
          <w:sz w:val="28"/>
          <w:szCs w:val="28"/>
        </w:rPr>
        <w:t xml:space="preserve"> -</w:t>
      </w:r>
      <w:r w:rsidRPr="002F4CA4">
        <w:rPr>
          <w:rFonts w:ascii="Times New Roman" w:hAnsi="Times New Roman"/>
          <w:bCs/>
          <w:sz w:val="28"/>
          <w:szCs w:val="28"/>
        </w:rPr>
        <w:t xml:space="preserve"> </w:t>
      </w:r>
      <w:r w:rsidRPr="0099282D">
        <w:rPr>
          <w:rFonts w:ascii="Times New Roman" w:hAnsi="Times New Roman"/>
          <w:bCs/>
          <w:sz w:val="28"/>
          <w:szCs w:val="28"/>
        </w:rPr>
        <w:t>1</w:t>
      </w:r>
      <w:r>
        <w:rPr>
          <w:rFonts w:ascii="Times New Roman" w:hAnsi="Times New Roman"/>
          <w:bCs/>
          <w:sz w:val="28"/>
          <w:szCs w:val="28"/>
        </w:rPr>
        <w:t> </w:t>
      </w:r>
      <w:r w:rsidRPr="0099282D">
        <w:rPr>
          <w:rFonts w:ascii="Times New Roman" w:hAnsi="Times New Roman"/>
          <w:bCs/>
          <w:sz w:val="28"/>
          <w:szCs w:val="28"/>
        </w:rPr>
        <w:t>964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99282D">
        <w:rPr>
          <w:rFonts w:ascii="Times New Roman" w:hAnsi="Times New Roman"/>
          <w:bCs/>
          <w:sz w:val="28"/>
          <w:szCs w:val="28"/>
        </w:rPr>
        <w:t>643,4</w:t>
      </w:r>
      <w:r w:rsidRPr="002F4CA4">
        <w:rPr>
          <w:rFonts w:ascii="Times New Roman" w:hAnsi="Times New Roman"/>
          <w:bCs/>
          <w:sz w:val="28"/>
          <w:szCs w:val="28"/>
        </w:rPr>
        <w:t xml:space="preserve"> тыс. руб.,</w:t>
      </w:r>
    </w:p>
    <w:p w:rsidR="00D726E7" w:rsidRDefault="00227D45" w:rsidP="00544102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на 2021 год -</w:t>
      </w:r>
      <w:r w:rsidR="00D726E7" w:rsidRPr="002F4CA4">
        <w:rPr>
          <w:rFonts w:ascii="Times New Roman" w:hAnsi="Times New Roman"/>
          <w:bCs/>
          <w:sz w:val="28"/>
          <w:szCs w:val="28"/>
        </w:rPr>
        <w:t xml:space="preserve"> </w:t>
      </w:r>
      <w:r w:rsidR="00D726E7" w:rsidRPr="0099282D">
        <w:rPr>
          <w:rFonts w:ascii="Times New Roman" w:hAnsi="Times New Roman"/>
          <w:bCs/>
          <w:sz w:val="28"/>
          <w:szCs w:val="28"/>
        </w:rPr>
        <w:t>1</w:t>
      </w:r>
      <w:r w:rsidR="00D726E7">
        <w:rPr>
          <w:rFonts w:ascii="Times New Roman" w:hAnsi="Times New Roman"/>
          <w:bCs/>
          <w:sz w:val="28"/>
          <w:szCs w:val="28"/>
        </w:rPr>
        <w:t> </w:t>
      </w:r>
      <w:r w:rsidR="00D726E7" w:rsidRPr="0099282D">
        <w:rPr>
          <w:rFonts w:ascii="Times New Roman" w:hAnsi="Times New Roman"/>
          <w:bCs/>
          <w:sz w:val="28"/>
          <w:szCs w:val="28"/>
        </w:rPr>
        <w:t>818</w:t>
      </w:r>
      <w:r w:rsidR="00D726E7">
        <w:rPr>
          <w:rFonts w:ascii="Times New Roman" w:hAnsi="Times New Roman"/>
          <w:bCs/>
          <w:sz w:val="28"/>
          <w:szCs w:val="28"/>
        </w:rPr>
        <w:t xml:space="preserve"> </w:t>
      </w:r>
      <w:r w:rsidR="00D726E7" w:rsidRPr="0099282D">
        <w:rPr>
          <w:rFonts w:ascii="Times New Roman" w:hAnsi="Times New Roman"/>
          <w:bCs/>
          <w:sz w:val="28"/>
          <w:szCs w:val="28"/>
        </w:rPr>
        <w:t>452,5</w:t>
      </w:r>
      <w:r w:rsidR="00D726E7" w:rsidRPr="002F4CA4">
        <w:rPr>
          <w:szCs w:val="28"/>
        </w:rPr>
        <w:t xml:space="preserve"> </w:t>
      </w:r>
      <w:r w:rsidR="00D726E7" w:rsidRPr="002F4CA4">
        <w:rPr>
          <w:rFonts w:ascii="Times New Roman" w:hAnsi="Times New Roman"/>
          <w:bCs/>
          <w:sz w:val="28"/>
          <w:szCs w:val="28"/>
        </w:rPr>
        <w:t>тыс. руб.,</w:t>
      </w:r>
    </w:p>
    <w:p w:rsidR="00D726E7" w:rsidRPr="002F4CA4" w:rsidRDefault="00227D45" w:rsidP="00544102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на 2022 год -</w:t>
      </w:r>
      <w:r w:rsidR="00D726E7" w:rsidRPr="002F4CA4">
        <w:rPr>
          <w:rFonts w:ascii="Times New Roman" w:hAnsi="Times New Roman"/>
          <w:bCs/>
          <w:sz w:val="28"/>
          <w:szCs w:val="28"/>
        </w:rPr>
        <w:t xml:space="preserve"> </w:t>
      </w:r>
      <w:r w:rsidR="00D726E7" w:rsidRPr="0099282D">
        <w:rPr>
          <w:rFonts w:ascii="Times New Roman" w:hAnsi="Times New Roman"/>
          <w:bCs/>
          <w:sz w:val="28"/>
          <w:szCs w:val="28"/>
        </w:rPr>
        <w:t>1</w:t>
      </w:r>
      <w:r w:rsidR="00D726E7">
        <w:rPr>
          <w:rFonts w:ascii="Times New Roman" w:hAnsi="Times New Roman"/>
          <w:bCs/>
          <w:sz w:val="28"/>
          <w:szCs w:val="28"/>
        </w:rPr>
        <w:t> </w:t>
      </w:r>
      <w:r w:rsidR="00D726E7" w:rsidRPr="0099282D">
        <w:rPr>
          <w:rFonts w:ascii="Times New Roman" w:hAnsi="Times New Roman"/>
          <w:bCs/>
          <w:sz w:val="28"/>
          <w:szCs w:val="28"/>
        </w:rPr>
        <w:t>802</w:t>
      </w:r>
      <w:r w:rsidR="00D726E7">
        <w:rPr>
          <w:rFonts w:ascii="Times New Roman" w:hAnsi="Times New Roman"/>
          <w:bCs/>
          <w:sz w:val="28"/>
          <w:szCs w:val="28"/>
        </w:rPr>
        <w:t xml:space="preserve"> </w:t>
      </w:r>
      <w:r w:rsidR="00D726E7" w:rsidRPr="0099282D">
        <w:rPr>
          <w:rFonts w:ascii="Times New Roman" w:hAnsi="Times New Roman"/>
          <w:bCs/>
          <w:sz w:val="28"/>
          <w:szCs w:val="28"/>
        </w:rPr>
        <w:t>110,3</w:t>
      </w:r>
      <w:r w:rsidR="00D726E7" w:rsidRPr="002F4CA4">
        <w:rPr>
          <w:szCs w:val="28"/>
        </w:rPr>
        <w:t xml:space="preserve"> </w:t>
      </w:r>
      <w:r w:rsidR="00D726E7" w:rsidRPr="002F4CA4">
        <w:rPr>
          <w:rFonts w:ascii="Times New Roman" w:hAnsi="Times New Roman"/>
          <w:bCs/>
          <w:sz w:val="28"/>
          <w:szCs w:val="28"/>
        </w:rPr>
        <w:t>тыс. руб.</w:t>
      </w:r>
    </w:p>
    <w:p w:rsidR="00D726E7" w:rsidRDefault="00D726E7" w:rsidP="00544102">
      <w:pPr>
        <w:spacing w:after="0" w:line="240" w:lineRule="auto"/>
        <w:ind w:firstLine="709"/>
        <w:jc w:val="both"/>
      </w:pPr>
    </w:p>
  </w:comment>
  <w:comment w:id="18" w:author=" " w:date="2019-11-13T18:18:00Z" w:initials=" ">
    <w:p w:rsidR="00D726E7" w:rsidRDefault="00D726E7">
      <w:pPr>
        <w:pStyle w:val="aa"/>
      </w:pPr>
      <w:r>
        <w:rPr>
          <w:rStyle w:val="a9"/>
        </w:rPr>
        <w:annotationRef/>
      </w:r>
      <w:r w:rsidRPr="002F4CA4">
        <w:rPr>
          <w:rFonts w:ascii="Times New Roman" w:hAnsi="Times New Roman"/>
          <w:sz w:val="28"/>
          <w:szCs w:val="28"/>
        </w:rPr>
        <w:t>выполняют муниципальные бюджетные учреждения – «Служба благоустройства города», «Дорстрой» и «Спецавтохозяйство по уборке города»  (общая сумма финансирования работ по муниципальному заданию в 2020 году составит 570</w:t>
      </w:r>
      <w:r>
        <w:rPr>
          <w:rFonts w:ascii="Times New Roman" w:hAnsi="Times New Roman"/>
          <w:sz w:val="28"/>
          <w:szCs w:val="28"/>
        </w:rPr>
        <w:t xml:space="preserve"> </w:t>
      </w:r>
      <w:r w:rsidRPr="002F4CA4">
        <w:rPr>
          <w:rFonts w:ascii="Times New Roman" w:hAnsi="Times New Roman"/>
          <w:sz w:val="28"/>
          <w:szCs w:val="28"/>
        </w:rPr>
        <w:t>871,2 тыс. руб.)</w:t>
      </w:r>
    </w:p>
  </w:comment>
  <w:comment w:id="22" w:author=" " w:date="2019-11-14T09:26:00Z" w:initials=" ">
    <w:p w:rsidR="00D726E7" w:rsidRDefault="00D726E7">
      <w:pPr>
        <w:pStyle w:val="aa"/>
      </w:pPr>
      <w:r>
        <w:rPr>
          <w:rStyle w:val="a9"/>
        </w:rPr>
        <w:annotationRef/>
      </w:r>
      <w:r w:rsidRPr="002F622B">
        <w:rPr>
          <w:rFonts w:ascii="Times New Roman" w:hAnsi="Times New Roman"/>
          <w:sz w:val="28"/>
          <w:szCs w:val="28"/>
        </w:rPr>
        <w:t>Переч</w:t>
      </w:r>
      <w:r>
        <w:rPr>
          <w:rFonts w:ascii="Times New Roman" w:hAnsi="Times New Roman"/>
          <w:sz w:val="28"/>
          <w:szCs w:val="28"/>
        </w:rPr>
        <w:t>ень</w:t>
      </w:r>
      <w:r w:rsidRPr="002F622B">
        <w:rPr>
          <w:rFonts w:ascii="Times New Roman" w:hAnsi="Times New Roman"/>
          <w:sz w:val="28"/>
          <w:szCs w:val="28"/>
        </w:rPr>
        <w:t xml:space="preserve"> муниципальных программ утвержден постановлением администрации муниципального образования «Город Саратов» от 14.10.2013 № 2523 (с изменениями)</w:t>
      </w:r>
    </w:p>
  </w:comment>
  <w:comment w:id="24" w:author=" " w:date="2019-11-15T14:24:00Z" w:initials=" ">
    <w:p w:rsidR="00D726E7" w:rsidRDefault="00D726E7">
      <w:pPr>
        <w:pStyle w:val="aa"/>
      </w:pPr>
      <w:r>
        <w:rPr>
          <w:rStyle w:val="a9"/>
        </w:rPr>
        <w:annotationRef/>
      </w:r>
      <w:r w:rsidRPr="00FE58DE">
        <w:rPr>
          <w:rFonts w:ascii="Times New Roman" w:hAnsi="Times New Roman"/>
          <w:sz w:val="28"/>
          <w:szCs w:val="28"/>
        </w:rPr>
        <w:t>Кредиты коммерческих банков будут направлены на погашение задолженности по ранее привлеченным кредитам.</w:t>
      </w:r>
    </w:p>
  </w:comment>
  <w:comment w:id="25" w:author=" " w:date="2019-11-14T13:26:00Z" w:initials=" ">
    <w:p w:rsidR="00D726E7" w:rsidRPr="00FE58DE" w:rsidRDefault="00D726E7" w:rsidP="00ED7862">
      <w:pPr>
        <w:pStyle w:val="aa"/>
        <w:rPr>
          <w:sz w:val="28"/>
          <w:szCs w:val="28"/>
        </w:rPr>
      </w:pPr>
      <w:r>
        <w:rPr>
          <w:rStyle w:val="a9"/>
        </w:rPr>
        <w:annotationRef/>
      </w:r>
      <w:r w:rsidRPr="00FE58DE">
        <w:rPr>
          <w:rFonts w:ascii="Times New Roman" w:hAnsi="Times New Roman"/>
          <w:sz w:val="28"/>
          <w:szCs w:val="28"/>
        </w:rPr>
        <w:t>Бюджетные кредиты на пополнение остатков средств на счете бюджета города от Управления Федерального казначейства по Саратовской области будут привлекаться для покрытия временных кассовых разрывов, возникающих при исполнении бюджета.</w:t>
      </w:r>
    </w:p>
  </w:comment>
</w:comments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27D45" w:rsidRDefault="00227D45" w:rsidP="007467E1">
      <w:pPr>
        <w:spacing w:after="0" w:line="240" w:lineRule="auto"/>
      </w:pPr>
      <w:r>
        <w:separator/>
      </w:r>
    </w:p>
  </w:endnote>
  <w:endnote w:type="continuationSeparator" w:id="1">
    <w:p w:rsidR="00227D45" w:rsidRDefault="00227D45" w:rsidP="007467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27D45" w:rsidRDefault="00227D45" w:rsidP="007467E1">
      <w:pPr>
        <w:spacing w:after="0" w:line="240" w:lineRule="auto"/>
      </w:pPr>
      <w:r>
        <w:separator/>
      </w:r>
    </w:p>
  </w:footnote>
  <w:footnote w:type="continuationSeparator" w:id="1">
    <w:p w:rsidR="00227D45" w:rsidRDefault="00227D45" w:rsidP="007467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sz w:val="16"/>
        <w:szCs w:val="16"/>
      </w:rPr>
      <w:id w:val="10336455"/>
      <w:docPartObj>
        <w:docPartGallery w:val="Page Numbers (Top of Page)"/>
        <w:docPartUnique/>
      </w:docPartObj>
    </w:sdtPr>
    <w:sdtContent>
      <w:p w:rsidR="00D726E7" w:rsidRPr="00D726E7" w:rsidRDefault="005561E8" w:rsidP="002C1014">
        <w:pPr>
          <w:pStyle w:val="af6"/>
          <w:ind w:left="-851"/>
          <w:rPr>
            <w:sz w:val="16"/>
            <w:szCs w:val="16"/>
          </w:rPr>
        </w:pPr>
        <w:r w:rsidRPr="00D726E7">
          <w:rPr>
            <w:sz w:val="16"/>
            <w:szCs w:val="16"/>
          </w:rPr>
          <w:fldChar w:fldCharType="begin"/>
        </w:r>
        <w:r w:rsidR="00D726E7" w:rsidRPr="00D726E7">
          <w:rPr>
            <w:sz w:val="16"/>
            <w:szCs w:val="16"/>
          </w:rPr>
          <w:instrText xml:space="preserve"> PAGE   \* MERGEFORMAT </w:instrText>
        </w:r>
        <w:r w:rsidRPr="00D726E7">
          <w:rPr>
            <w:sz w:val="16"/>
            <w:szCs w:val="16"/>
          </w:rPr>
          <w:fldChar w:fldCharType="separate"/>
        </w:r>
        <w:r w:rsidR="00823BF8">
          <w:rPr>
            <w:noProof/>
            <w:sz w:val="16"/>
            <w:szCs w:val="16"/>
          </w:rPr>
          <w:t>21</w:t>
        </w:r>
        <w:r w:rsidRPr="00D726E7">
          <w:rPr>
            <w:sz w:val="16"/>
            <w:szCs w:val="16"/>
          </w:rPr>
          <w:fldChar w:fldCharType="end"/>
        </w: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8496"/>
        </w:tabs>
        <w:ind w:left="8928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8496"/>
        </w:tabs>
        <w:ind w:left="9072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8496"/>
        </w:tabs>
        <w:ind w:left="9216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496"/>
        </w:tabs>
        <w:ind w:left="9360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8496"/>
        </w:tabs>
        <w:ind w:left="9504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8496"/>
        </w:tabs>
        <w:ind w:left="9648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8496"/>
        </w:tabs>
        <w:ind w:left="9792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8496"/>
        </w:tabs>
        <w:ind w:left="9936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8496"/>
        </w:tabs>
        <w:ind w:left="10080" w:hanging="1584"/>
      </w:pPr>
    </w:lvl>
  </w:abstractNum>
  <w:abstractNum w:abstractNumId="1">
    <w:nsid w:val="0443374D"/>
    <w:multiLevelType w:val="multilevel"/>
    <w:tmpl w:val="F44CACD0"/>
    <w:lvl w:ilvl="0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-311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-13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-13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8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8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49" w:hanging="1800"/>
      </w:pPr>
      <w:rPr>
        <w:rFonts w:hint="default"/>
      </w:rPr>
    </w:lvl>
  </w:abstractNum>
  <w:abstractNum w:abstractNumId="2">
    <w:nsid w:val="16014D1E"/>
    <w:multiLevelType w:val="hybridMultilevel"/>
    <w:tmpl w:val="77383E4E"/>
    <w:lvl w:ilvl="0" w:tplc="6C68721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D06245"/>
    <w:multiLevelType w:val="hybridMultilevel"/>
    <w:tmpl w:val="3732EE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361305"/>
    <w:multiLevelType w:val="hybridMultilevel"/>
    <w:tmpl w:val="C5AE313E"/>
    <w:lvl w:ilvl="0" w:tplc="04190001">
      <w:start w:val="1"/>
      <w:numFmt w:val="bullet"/>
      <w:lvlText w:val=""/>
      <w:lvlJc w:val="left"/>
      <w:pPr>
        <w:ind w:left="-13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5">
    <w:nsid w:val="3B846563"/>
    <w:multiLevelType w:val="hybridMultilevel"/>
    <w:tmpl w:val="A5F050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3016FF"/>
    <w:multiLevelType w:val="hybridMultilevel"/>
    <w:tmpl w:val="98ECFB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B051389"/>
    <w:multiLevelType w:val="hybridMultilevel"/>
    <w:tmpl w:val="C34A7BD2"/>
    <w:lvl w:ilvl="0" w:tplc="DA7410E6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8">
    <w:nsid w:val="61A11B0C"/>
    <w:multiLevelType w:val="hybridMultilevel"/>
    <w:tmpl w:val="B002C222"/>
    <w:lvl w:ilvl="0" w:tplc="0374EF1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ED8732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5AFF5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966F17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A24BA9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ACC486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1CE98D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A3EF92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2F6DA1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6922053E"/>
    <w:multiLevelType w:val="hybridMultilevel"/>
    <w:tmpl w:val="7B0269A6"/>
    <w:lvl w:ilvl="0" w:tplc="69320702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4C216D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A0629E8"/>
    <w:multiLevelType w:val="hybridMultilevel"/>
    <w:tmpl w:val="B61C0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9"/>
  </w:num>
  <w:num w:numId="4">
    <w:abstractNumId w:val="8"/>
  </w:num>
  <w:num w:numId="5">
    <w:abstractNumId w:val="2"/>
  </w:num>
  <w:num w:numId="6">
    <w:abstractNumId w:val="1"/>
  </w:num>
  <w:num w:numId="7">
    <w:abstractNumId w:val="7"/>
  </w:num>
  <w:num w:numId="8">
    <w:abstractNumId w:val="6"/>
  </w:num>
  <w:num w:numId="9">
    <w:abstractNumId w:val="10"/>
  </w:num>
  <w:num w:numId="10">
    <w:abstractNumId w:val="3"/>
  </w:num>
  <w:num w:numId="1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9"/>
  <w:drawingGridHorizontalSpacing w:val="110"/>
  <w:displayHorizontalDrawingGridEvery w:val="2"/>
  <w:characterSpacingControl w:val="doNotCompress"/>
  <w:hdrShapeDefaults>
    <o:shapedefaults v:ext="edit" spidmax="133122">
      <o:colormru v:ext="edit" colors="lime,#f9f,#75ff75"/>
      <o:colormenu v:ext="edit" fillcolor="none [662]" strokecolor="none [3213]" shadowcolor="none" extrusioncolor="#ffc000"/>
    </o:shapedefaults>
  </w:hdrShapeDefaults>
  <w:footnotePr>
    <w:footnote w:id="0"/>
    <w:footnote w:id="1"/>
  </w:footnotePr>
  <w:endnotePr>
    <w:endnote w:id="0"/>
    <w:endnote w:id="1"/>
  </w:endnotePr>
  <w:compat/>
  <w:rsids>
    <w:rsidRoot w:val="0080242B"/>
    <w:rsid w:val="00000DE9"/>
    <w:rsid w:val="000030ED"/>
    <w:rsid w:val="00022DF7"/>
    <w:rsid w:val="00026AB8"/>
    <w:rsid w:val="00036E6D"/>
    <w:rsid w:val="000448F8"/>
    <w:rsid w:val="000567A3"/>
    <w:rsid w:val="0005698E"/>
    <w:rsid w:val="00066D4F"/>
    <w:rsid w:val="0007436C"/>
    <w:rsid w:val="00086B5F"/>
    <w:rsid w:val="00086E95"/>
    <w:rsid w:val="0009329F"/>
    <w:rsid w:val="00095EA5"/>
    <w:rsid w:val="000A0856"/>
    <w:rsid w:val="000A336D"/>
    <w:rsid w:val="000B2AC1"/>
    <w:rsid w:val="000B7018"/>
    <w:rsid w:val="000F038D"/>
    <w:rsid w:val="000F07A9"/>
    <w:rsid w:val="00111127"/>
    <w:rsid w:val="00116411"/>
    <w:rsid w:val="001244CA"/>
    <w:rsid w:val="00135501"/>
    <w:rsid w:val="001365F3"/>
    <w:rsid w:val="00136B12"/>
    <w:rsid w:val="00141081"/>
    <w:rsid w:val="00170B33"/>
    <w:rsid w:val="00177467"/>
    <w:rsid w:val="00182404"/>
    <w:rsid w:val="00196D36"/>
    <w:rsid w:val="00197169"/>
    <w:rsid w:val="00197E94"/>
    <w:rsid w:val="001B7779"/>
    <w:rsid w:val="001C2CD7"/>
    <w:rsid w:val="001D007D"/>
    <w:rsid w:val="001E3835"/>
    <w:rsid w:val="001E5584"/>
    <w:rsid w:val="001F17D7"/>
    <w:rsid w:val="0020257A"/>
    <w:rsid w:val="00217B71"/>
    <w:rsid w:val="0022131B"/>
    <w:rsid w:val="00223FB4"/>
    <w:rsid w:val="00225F47"/>
    <w:rsid w:val="00227D45"/>
    <w:rsid w:val="002363A8"/>
    <w:rsid w:val="00244415"/>
    <w:rsid w:val="002562F6"/>
    <w:rsid w:val="00266DAA"/>
    <w:rsid w:val="00267288"/>
    <w:rsid w:val="00284B06"/>
    <w:rsid w:val="00286514"/>
    <w:rsid w:val="0029062A"/>
    <w:rsid w:val="00294397"/>
    <w:rsid w:val="002B0910"/>
    <w:rsid w:val="002B0E43"/>
    <w:rsid w:val="002B406E"/>
    <w:rsid w:val="002C1014"/>
    <w:rsid w:val="002C5615"/>
    <w:rsid w:val="002C75B1"/>
    <w:rsid w:val="002D70D8"/>
    <w:rsid w:val="002E031E"/>
    <w:rsid w:val="002E4B58"/>
    <w:rsid w:val="002E50CD"/>
    <w:rsid w:val="002F6B52"/>
    <w:rsid w:val="00302839"/>
    <w:rsid w:val="00303B63"/>
    <w:rsid w:val="00310A15"/>
    <w:rsid w:val="003160FA"/>
    <w:rsid w:val="00321B26"/>
    <w:rsid w:val="00327769"/>
    <w:rsid w:val="00333B75"/>
    <w:rsid w:val="00335B19"/>
    <w:rsid w:val="00335C02"/>
    <w:rsid w:val="00336909"/>
    <w:rsid w:val="00342C46"/>
    <w:rsid w:val="00345E55"/>
    <w:rsid w:val="003578DF"/>
    <w:rsid w:val="00362C63"/>
    <w:rsid w:val="003634BD"/>
    <w:rsid w:val="00364288"/>
    <w:rsid w:val="0036706D"/>
    <w:rsid w:val="00381AC0"/>
    <w:rsid w:val="003936BD"/>
    <w:rsid w:val="003A5C56"/>
    <w:rsid w:val="003B3255"/>
    <w:rsid w:val="003C5DB2"/>
    <w:rsid w:val="003D52B1"/>
    <w:rsid w:val="003E2ACA"/>
    <w:rsid w:val="003F6581"/>
    <w:rsid w:val="00402801"/>
    <w:rsid w:val="0042419B"/>
    <w:rsid w:val="0042517C"/>
    <w:rsid w:val="00442B82"/>
    <w:rsid w:val="004637D1"/>
    <w:rsid w:val="00482979"/>
    <w:rsid w:val="00492916"/>
    <w:rsid w:val="004B5484"/>
    <w:rsid w:val="004B60B6"/>
    <w:rsid w:val="004C0BAD"/>
    <w:rsid w:val="004F030A"/>
    <w:rsid w:val="004F3BE8"/>
    <w:rsid w:val="004F70F8"/>
    <w:rsid w:val="00510A7D"/>
    <w:rsid w:val="005111FF"/>
    <w:rsid w:val="00515337"/>
    <w:rsid w:val="00521E80"/>
    <w:rsid w:val="00533F58"/>
    <w:rsid w:val="00534702"/>
    <w:rsid w:val="00535F57"/>
    <w:rsid w:val="00544102"/>
    <w:rsid w:val="005561E8"/>
    <w:rsid w:val="00574193"/>
    <w:rsid w:val="00575110"/>
    <w:rsid w:val="00576881"/>
    <w:rsid w:val="005A22AE"/>
    <w:rsid w:val="005A7336"/>
    <w:rsid w:val="005F361B"/>
    <w:rsid w:val="005F5F3C"/>
    <w:rsid w:val="00603BFF"/>
    <w:rsid w:val="00614C06"/>
    <w:rsid w:val="006221B9"/>
    <w:rsid w:val="00626A12"/>
    <w:rsid w:val="0062714F"/>
    <w:rsid w:val="00635E8F"/>
    <w:rsid w:val="00661628"/>
    <w:rsid w:val="00673CC3"/>
    <w:rsid w:val="00682DDC"/>
    <w:rsid w:val="00683592"/>
    <w:rsid w:val="006979AE"/>
    <w:rsid w:val="006A363F"/>
    <w:rsid w:val="006A57AC"/>
    <w:rsid w:val="006B31B5"/>
    <w:rsid w:val="006C5CD8"/>
    <w:rsid w:val="006C7862"/>
    <w:rsid w:val="006E011E"/>
    <w:rsid w:val="006E123B"/>
    <w:rsid w:val="006E75CF"/>
    <w:rsid w:val="006E789A"/>
    <w:rsid w:val="006F01DE"/>
    <w:rsid w:val="006F32AE"/>
    <w:rsid w:val="007036EB"/>
    <w:rsid w:val="007114D9"/>
    <w:rsid w:val="00711D44"/>
    <w:rsid w:val="00721A64"/>
    <w:rsid w:val="00723C23"/>
    <w:rsid w:val="00723FBA"/>
    <w:rsid w:val="00730ADD"/>
    <w:rsid w:val="00735190"/>
    <w:rsid w:val="00741E7F"/>
    <w:rsid w:val="0074362C"/>
    <w:rsid w:val="007467E1"/>
    <w:rsid w:val="007536EA"/>
    <w:rsid w:val="00757B18"/>
    <w:rsid w:val="00772466"/>
    <w:rsid w:val="007812D3"/>
    <w:rsid w:val="0078191A"/>
    <w:rsid w:val="00781FF2"/>
    <w:rsid w:val="007826DE"/>
    <w:rsid w:val="007831B0"/>
    <w:rsid w:val="00794AE9"/>
    <w:rsid w:val="00794AF7"/>
    <w:rsid w:val="007A3B7C"/>
    <w:rsid w:val="007B3866"/>
    <w:rsid w:val="007C3164"/>
    <w:rsid w:val="007E260A"/>
    <w:rsid w:val="007E42B1"/>
    <w:rsid w:val="007F2162"/>
    <w:rsid w:val="0080092F"/>
    <w:rsid w:val="00800DF9"/>
    <w:rsid w:val="0080242B"/>
    <w:rsid w:val="00810AE5"/>
    <w:rsid w:val="008118D1"/>
    <w:rsid w:val="00823BF8"/>
    <w:rsid w:val="00824F34"/>
    <w:rsid w:val="0082551B"/>
    <w:rsid w:val="008300BA"/>
    <w:rsid w:val="00830BBF"/>
    <w:rsid w:val="00832AD1"/>
    <w:rsid w:val="008418B1"/>
    <w:rsid w:val="00843F6F"/>
    <w:rsid w:val="00846FE4"/>
    <w:rsid w:val="00850F8E"/>
    <w:rsid w:val="00852A8B"/>
    <w:rsid w:val="00864DD7"/>
    <w:rsid w:val="0086586D"/>
    <w:rsid w:val="00872B41"/>
    <w:rsid w:val="008736A3"/>
    <w:rsid w:val="00882E73"/>
    <w:rsid w:val="00883794"/>
    <w:rsid w:val="00884D0B"/>
    <w:rsid w:val="0089300B"/>
    <w:rsid w:val="008A0DCC"/>
    <w:rsid w:val="008A2E8E"/>
    <w:rsid w:val="008B0BB8"/>
    <w:rsid w:val="008B7F2D"/>
    <w:rsid w:val="008C37D4"/>
    <w:rsid w:val="008C4A8B"/>
    <w:rsid w:val="008D0DBC"/>
    <w:rsid w:val="008D287A"/>
    <w:rsid w:val="008D4A15"/>
    <w:rsid w:val="008E7D68"/>
    <w:rsid w:val="008F4B72"/>
    <w:rsid w:val="00900493"/>
    <w:rsid w:val="00900671"/>
    <w:rsid w:val="00933922"/>
    <w:rsid w:val="00937FC3"/>
    <w:rsid w:val="009425BE"/>
    <w:rsid w:val="0094467A"/>
    <w:rsid w:val="009524F0"/>
    <w:rsid w:val="00964BD1"/>
    <w:rsid w:val="00982A99"/>
    <w:rsid w:val="009B33F7"/>
    <w:rsid w:val="009C14A2"/>
    <w:rsid w:val="009C61CA"/>
    <w:rsid w:val="009C7921"/>
    <w:rsid w:val="009D457B"/>
    <w:rsid w:val="009E4B70"/>
    <w:rsid w:val="009F1563"/>
    <w:rsid w:val="00A04204"/>
    <w:rsid w:val="00A07172"/>
    <w:rsid w:val="00A10CF3"/>
    <w:rsid w:val="00A27D8C"/>
    <w:rsid w:val="00A317B2"/>
    <w:rsid w:val="00A3248E"/>
    <w:rsid w:val="00A5347F"/>
    <w:rsid w:val="00A578EB"/>
    <w:rsid w:val="00A57AAF"/>
    <w:rsid w:val="00A627AD"/>
    <w:rsid w:val="00A65673"/>
    <w:rsid w:val="00A703AA"/>
    <w:rsid w:val="00A80387"/>
    <w:rsid w:val="00A84A97"/>
    <w:rsid w:val="00A94815"/>
    <w:rsid w:val="00A97527"/>
    <w:rsid w:val="00AC0CED"/>
    <w:rsid w:val="00AC5BED"/>
    <w:rsid w:val="00AD2D98"/>
    <w:rsid w:val="00AE39B1"/>
    <w:rsid w:val="00AE5CBC"/>
    <w:rsid w:val="00B03C10"/>
    <w:rsid w:val="00B04672"/>
    <w:rsid w:val="00B12FC8"/>
    <w:rsid w:val="00B213E6"/>
    <w:rsid w:val="00B23E4B"/>
    <w:rsid w:val="00B36847"/>
    <w:rsid w:val="00B755FE"/>
    <w:rsid w:val="00B87E0B"/>
    <w:rsid w:val="00B94FEE"/>
    <w:rsid w:val="00BA0E06"/>
    <w:rsid w:val="00BA1492"/>
    <w:rsid w:val="00BA6F52"/>
    <w:rsid w:val="00BB3985"/>
    <w:rsid w:val="00BB4536"/>
    <w:rsid w:val="00BB4A21"/>
    <w:rsid w:val="00BC6800"/>
    <w:rsid w:val="00BE53A6"/>
    <w:rsid w:val="00C04AA2"/>
    <w:rsid w:val="00C05583"/>
    <w:rsid w:val="00C12962"/>
    <w:rsid w:val="00C163B6"/>
    <w:rsid w:val="00C17D57"/>
    <w:rsid w:val="00C212A3"/>
    <w:rsid w:val="00C2436A"/>
    <w:rsid w:val="00C26ECB"/>
    <w:rsid w:val="00C3004E"/>
    <w:rsid w:val="00C44D4B"/>
    <w:rsid w:val="00C53A85"/>
    <w:rsid w:val="00C5719F"/>
    <w:rsid w:val="00C624E4"/>
    <w:rsid w:val="00C62559"/>
    <w:rsid w:val="00C62EB4"/>
    <w:rsid w:val="00C70FD4"/>
    <w:rsid w:val="00C746D3"/>
    <w:rsid w:val="00C93627"/>
    <w:rsid w:val="00CA5007"/>
    <w:rsid w:val="00CA6752"/>
    <w:rsid w:val="00CA6D55"/>
    <w:rsid w:val="00CB2845"/>
    <w:rsid w:val="00CD1255"/>
    <w:rsid w:val="00CD1AD8"/>
    <w:rsid w:val="00CD5FB4"/>
    <w:rsid w:val="00CE5F0B"/>
    <w:rsid w:val="00CE6EDE"/>
    <w:rsid w:val="00CF30E1"/>
    <w:rsid w:val="00CF3362"/>
    <w:rsid w:val="00CF37F5"/>
    <w:rsid w:val="00CF5DE1"/>
    <w:rsid w:val="00CF7989"/>
    <w:rsid w:val="00D01399"/>
    <w:rsid w:val="00D13019"/>
    <w:rsid w:val="00D34B15"/>
    <w:rsid w:val="00D5401D"/>
    <w:rsid w:val="00D545DD"/>
    <w:rsid w:val="00D662B4"/>
    <w:rsid w:val="00D726E7"/>
    <w:rsid w:val="00D746D1"/>
    <w:rsid w:val="00D76E25"/>
    <w:rsid w:val="00D76FA8"/>
    <w:rsid w:val="00D8164B"/>
    <w:rsid w:val="00D818C0"/>
    <w:rsid w:val="00D97CA8"/>
    <w:rsid w:val="00DA1B51"/>
    <w:rsid w:val="00DA4102"/>
    <w:rsid w:val="00DA6894"/>
    <w:rsid w:val="00DB03D1"/>
    <w:rsid w:val="00DB3591"/>
    <w:rsid w:val="00DC265E"/>
    <w:rsid w:val="00DC3340"/>
    <w:rsid w:val="00DD0AD2"/>
    <w:rsid w:val="00DD6E7E"/>
    <w:rsid w:val="00DF009B"/>
    <w:rsid w:val="00E0158C"/>
    <w:rsid w:val="00E05165"/>
    <w:rsid w:val="00E070E1"/>
    <w:rsid w:val="00E14976"/>
    <w:rsid w:val="00E228D2"/>
    <w:rsid w:val="00E42E13"/>
    <w:rsid w:val="00E4680C"/>
    <w:rsid w:val="00E55295"/>
    <w:rsid w:val="00E7669E"/>
    <w:rsid w:val="00E813F2"/>
    <w:rsid w:val="00E87484"/>
    <w:rsid w:val="00E96FA6"/>
    <w:rsid w:val="00EA0CF8"/>
    <w:rsid w:val="00EA213A"/>
    <w:rsid w:val="00EA4919"/>
    <w:rsid w:val="00EA5C4C"/>
    <w:rsid w:val="00EC1C9F"/>
    <w:rsid w:val="00ED1912"/>
    <w:rsid w:val="00ED56B3"/>
    <w:rsid w:val="00ED7862"/>
    <w:rsid w:val="00EE4D09"/>
    <w:rsid w:val="00EE6FFE"/>
    <w:rsid w:val="00EF7AEA"/>
    <w:rsid w:val="00F11A64"/>
    <w:rsid w:val="00F20A84"/>
    <w:rsid w:val="00F32F95"/>
    <w:rsid w:val="00F33D0B"/>
    <w:rsid w:val="00F40FAC"/>
    <w:rsid w:val="00F526CD"/>
    <w:rsid w:val="00F5666D"/>
    <w:rsid w:val="00F63F1D"/>
    <w:rsid w:val="00F718EB"/>
    <w:rsid w:val="00F74396"/>
    <w:rsid w:val="00F7650E"/>
    <w:rsid w:val="00F80086"/>
    <w:rsid w:val="00FA3755"/>
    <w:rsid w:val="00FA4CBF"/>
    <w:rsid w:val="00FB0564"/>
    <w:rsid w:val="00FB099E"/>
    <w:rsid w:val="00FB281C"/>
    <w:rsid w:val="00FD2CB4"/>
    <w:rsid w:val="00FD63B4"/>
    <w:rsid w:val="00FE0128"/>
    <w:rsid w:val="00FE58DE"/>
    <w:rsid w:val="00FF44A8"/>
    <w:rsid w:val="00FF51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22">
      <o:colormru v:ext="edit" colors="lime,#f9f,#75ff75"/>
      <o:colormenu v:ext="edit" fillcolor="none [662]" strokecolor="none [3213]" shadowcolor="none" extrusioncolor="#ffc00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242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2C75B1"/>
    <w:pPr>
      <w:keepNext/>
      <w:autoSpaceDE w:val="0"/>
      <w:autoSpaceDN w:val="0"/>
      <w:spacing w:after="0" w:line="240" w:lineRule="auto"/>
      <w:outlineLvl w:val="0"/>
    </w:pPr>
    <w:rPr>
      <w:rFonts w:ascii="Times New Roman" w:eastAsia="Times New Roman" w:hAnsi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0242B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80242B"/>
    <w:rPr>
      <w:color w:val="800080" w:themeColor="followed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024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0242B"/>
    <w:rPr>
      <w:rFonts w:ascii="Tahoma" w:eastAsia="Calibri" w:hAnsi="Tahoma" w:cs="Tahoma"/>
      <w:sz w:val="16"/>
      <w:szCs w:val="16"/>
    </w:rPr>
  </w:style>
  <w:style w:type="paragraph" w:styleId="a7">
    <w:name w:val="No Spacing"/>
    <w:link w:val="a8"/>
    <w:uiPriority w:val="1"/>
    <w:qFormat/>
    <w:rsid w:val="0080242B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8">
    <w:name w:val="Без интервала Знак"/>
    <w:link w:val="a7"/>
    <w:uiPriority w:val="1"/>
    <w:rsid w:val="0080242B"/>
    <w:rPr>
      <w:rFonts w:ascii="Calibri" w:eastAsia="Calibri" w:hAnsi="Calibri" w:cs="Times New Roman"/>
    </w:rPr>
  </w:style>
  <w:style w:type="character" w:styleId="a9">
    <w:name w:val="annotation reference"/>
    <w:basedOn w:val="a0"/>
    <w:uiPriority w:val="99"/>
    <w:semiHidden/>
    <w:unhideWhenUsed/>
    <w:rsid w:val="00A3248E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A3248E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A3248E"/>
    <w:rPr>
      <w:rFonts w:ascii="Calibri" w:eastAsia="Calibri" w:hAnsi="Calibri" w:cs="Times New Roman"/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A3248E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A3248E"/>
    <w:rPr>
      <w:b/>
      <w:bCs/>
    </w:rPr>
  </w:style>
  <w:style w:type="paragraph" w:styleId="ae">
    <w:name w:val="Revision"/>
    <w:hidden/>
    <w:uiPriority w:val="99"/>
    <w:semiHidden/>
    <w:rsid w:val="00A3248E"/>
    <w:pPr>
      <w:spacing w:after="0" w:line="240" w:lineRule="auto"/>
    </w:pPr>
    <w:rPr>
      <w:rFonts w:ascii="Calibri" w:eastAsia="Calibri" w:hAnsi="Calibri" w:cs="Times New Roman"/>
    </w:rPr>
  </w:style>
  <w:style w:type="paragraph" w:styleId="2">
    <w:name w:val="Body Text Indent 2"/>
    <w:basedOn w:val="a"/>
    <w:link w:val="20"/>
    <w:rsid w:val="00A3248E"/>
    <w:pPr>
      <w:autoSpaceDE w:val="0"/>
      <w:autoSpaceDN w:val="0"/>
      <w:spacing w:after="0" w:line="240" w:lineRule="auto"/>
      <w:ind w:firstLine="720"/>
      <w:jc w:val="center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A3248E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">
    <w:name w:val="footnote text"/>
    <w:basedOn w:val="a"/>
    <w:link w:val="af0"/>
    <w:uiPriority w:val="99"/>
    <w:semiHidden/>
    <w:unhideWhenUsed/>
    <w:rsid w:val="007467E1"/>
    <w:pPr>
      <w:spacing w:after="0" w:line="240" w:lineRule="auto"/>
    </w:pPr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7467E1"/>
    <w:rPr>
      <w:rFonts w:ascii="Calibri" w:eastAsia="Calibri" w:hAnsi="Calibri" w:cs="Times New Roman"/>
      <w:sz w:val="20"/>
      <w:szCs w:val="20"/>
    </w:rPr>
  </w:style>
  <w:style w:type="character" w:styleId="af1">
    <w:name w:val="footnote reference"/>
    <w:basedOn w:val="a0"/>
    <w:uiPriority w:val="99"/>
    <w:semiHidden/>
    <w:unhideWhenUsed/>
    <w:rsid w:val="007467E1"/>
    <w:rPr>
      <w:vertAlign w:val="superscript"/>
    </w:rPr>
  </w:style>
  <w:style w:type="table" w:styleId="2-6">
    <w:name w:val="Medium Shading 2 Accent 6"/>
    <w:basedOn w:val="a1"/>
    <w:uiPriority w:val="64"/>
    <w:rsid w:val="003B325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-11">
    <w:name w:val="Светлая сетка - Акцент 11"/>
    <w:basedOn w:val="a1"/>
    <w:uiPriority w:val="62"/>
    <w:rsid w:val="007E42B1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6">
    <w:name w:val="Light Shading Accent 6"/>
    <w:basedOn w:val="a1"/>
    <w:uiPriority w:val="60"/>
    <w:rsid w:val="007E42B1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customStyle="1" w:styleId="-110">
    <w:name w:val="Светлый список - Акцент 11"/>
    <w:basedOn w:val="a1"/>
    <w:uiPriority w:val="61"/>
    <w:rsid w:val="007E42B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4">
    <w:name w:val="Light List Accent 4"/>
    <w:basedOn w:val="a1"/>
    <w:uiPriority w:val="61"/>
    <w:rsid w:val="007E42B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2-4">
    <w:name w:val="Medium Shading 2 Accent 4"/>
    <w:basedOn w:val="a1"/>
    <w:uiPriority w:val="64"/>
    <w:rsid w:val="007E42B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0">
    <w:name w:val="Medium List 2 Accent 6"/>
    <w:basedOn w:val="a1"/>
    <w:uiPriority w:val="66"/>
    <w:rsid w:val="007E42B1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1">
    <w:name w:val="Medium Grid 2 Accent 6"/>
    <w:basedOn w:val="a1"/>
    <w:uiPriority w:val="68"/>
    <w:rsid w:val="007E42B1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-3">
    <w:name w:val="Medium Grid 3 Accent 3"/>
    <w:basedOn w:val="a1"/>
    <w:uiPriority w:val="69"/>
    <w:rsid w:val="007E42B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6">
    <w:name w:val="Medium Grid 3 Accent 6"/>
    <w:basedOn w:val="a1"/>
    <w:uiPriority w:val="69"/>
    <w:rsid w:val="007E42B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paragraph" w:styleId="3">
    <w:name w:val="Body Text Indent 3"/>
    <w:basedOn w:val="a"/>
    <w:link w:val="30"/>
    <w:uiPriority w:val="99"/>
    <w:semiHidden/>
    <w:unhideWhenUsed/>
    <w:rsid w:val="007E42B1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7E42B1"/>
    <w:rPr>
      <w:rFonts w:ascii="Calibri" w:eastAsia="Calibri" w:hAnsi="Calibri" w:cs="Times New Roman"/>
      <w:sz w:val="16"/>
      <w:szCs w:val="16"/>
    </w:rPr>
  </w:style>
  <w:style w:type="paragraph" w:styleId="21">
    <w:name w:val="Body Text 2"/>
    <w:basedOn w:val="a"/>
    <w:link w:val="22"/>
    <w:uiPriority w:val="99"/>
    <w:unhideWhenUsed/>
    <w:rsid w:val="007E42B1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7E42B1"/>
    <w:rPr>
      <w:rFonts w:ascii="Calibri" w:eastAsia="Calibri" w:hAnsi="Calibri" w:cs="Times New Roman"/>
    </w:rPr>
  </w:style>
  <w:style w:type="table" w:customStyle="1" w:styleId="-12">
    <w:name w:val="Светлая сетка - Акцент 12"/>
    <w:basedOn w:val="a1"/>
    <w:uiPriority w:val="62"/>
    <w:rsid w:val="008D0DB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customStyle="1" w:styleId="ConsPlusNormal">
    <w:name w:val="ConsPlusNormal"/>
    <w:rsid w:val="00673CC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2">
    <w:name w:val="List Paragraph"/>
    <w:basedOn w:val="a"/>
    <w:uiPriority w:val="34"/>
    <w:qFormat/>
    <w:rsid w:val="00673CC3"/>
    <w:pPr>
      <w:ind w:left="720"/>
      <w:contextualSpacing/>
    </w:pPr>
  </w:style>
  <w:style w:type="paragraph" w:styleId="af3">
    <w:name w:val="Title"/>
    <w:basedOn w:val="a"/>
    <w:next w:val="a"/>
    <w:link w:val="af4"/>
    <w:uiPriority w:val="10"/>
    <w:qFormat/>
    <w:rsid w:val="00A703A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4">
    <w:name w:val="Название Знак"/>
    <w:basedOn w:val="a0"/>
    <w:link w:val="af3"/>
    <w:uiPriority w:val="10"/>
    <w:rsid w:val="00A703A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styleId="af5">
    <w:name w:val="Table Grid"/>
    <w:basedOn w:val="a1"/>
    <w:uiPriority w:val="59"/>
    <w:rsid w:val="006A363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2C75B1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Default">
    <w:name w:val="Default"/>
    <w:rsid w:val="00492916"/>
    <w:pPr>
      <w:autoSpaceDE w:val="0"/>
      <w:autoSpaceDN w:val="0"/>
      <w:adjustRightInd w:val="0"/>
      <w:spacing w:after="0" w:line="240" w:lineRule="auto"/>
    </w:pPr>
    <w:rPr>
      <w:rFonts w:ascii="Bookman Old Style" w:eastAsia="Calibri" w:hAnsi="Bookman Old Style" w:cs="Bookman Old Style"/>
      <w:color w:val="000000"/>
      <w:sz w:val="24"/>
      <w:szCs w:val="24"/>
    </w:rPr>
  </w:style>
  <w:style w:type="paragraph" w:styleId="23">
    <w:name w:val="toc 2"/>
    <w:basedOn w:val="a"/>
    <w:next w:val="a"/>
    <w:autoRedefine/>
    <w:uiPriority w:val="39"/>
    <w:unhideWhenUsed/>
    <w:qFormat/>
    <w:rsid w:val="009B33F7"/>
    <w:pPr>
      <w:tabs>
        <w:tab w:val="right" w:leader="dot" w:pos="11766"/>
      </w:tabs>
      <w:spacing w:after="0" w:line="312" w:lineRule="auto"/>
      <w:ind w:left="-851" w:right="2663"/>
      <w:jc w:val="both"/>
    </w:pPr>
    <w:rPr>
      <w:rFonts w:ascii="Times New Roman" w:eastAsia="Times New Roman" w:hAnsi="Times New Roman"/>
      <w:color w:val="26282F"/>
      <w:sz w:val="28"/>
      <w:szCs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qFormat/>
    <w:rsid w:val="00303B63"/>
    <w:pPr>
      <w:tabs>
        <w:tab w:val="right" w:leader="dot" w:pos="11766"/>
      </w:tabs>
      <w:spacing w:after="0" w:line="312" w:lineRule="auto"/>
      <w:ind w:left="-851" w:right="2663"/>
    </w:pPr>
    <w:rPr>
      <w:rFonts w:eastAsia="Times New Roman"/>
    </w:rPr>
  </w:style>
  <w:style w:type="paragraph" w:styleId="af6">
    <w:name w:val="header"/>
    <w:basedOn w:val="a"/>
    <w:link w:val="af7"/>
    <w:uiPriority w:val="99"/>
    <w:unhideWhenUsed/>
    <w:rsid w:val="002C10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0"/>
    <w:link w:val="af6"/>
    <w:uiPriority w:val="99"/>
    <w:rsid w:val="002C1014"/>
    <w:rPr>
      <w:rFonts w:ascii="Calibri" w:eastAsia="Calibri" w:hAnsi="Calibri" w:cs="Times New Roman"/>
    </w:rPr>
  </w:style>
  <w:style w:type="paragraph" w:styleId="af8">
    <w:name w:val="footer"/>
    <w:basedOn w:val="a"/>
    <w:link w:val="af9"/>
    <w:uiPriority w:val="99"/>
    <w:semiHidden/>
    <w:unhideWhenUsed/>
    <w:rsid w:val="002C10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0"/>
    <w:link w:val="af8"/>
    <w:uiPriority w:val="99"/>
    <w:semiHidden/>
    <w:rsid w:val="002C1014"/>
    <w:rPr>
      <w:rFonts w:ascii="Calibri" w:eastAsia="Calibri" w:hAnsi="Calibri" w:cs="Times New Roman"/>
    </w:rPr>
  </w:style>
  <w:style w:type="paragraph" w:styleId="afa">
    <w:name w:val="caption"/>
    <w:basedOn w:val="a"/>
    <w:next w:val="a"/>
    <w:uiPriority w:val="35"/>
    <w:unhideWhenUsed/>
    <w:qFormat/>
    <w:rsid w:val="00BB4A21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b">
    <w:name w:val="Strong"/>
    <w:qFormat/>
    <w:rsid w:val="0042517C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32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5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omments" Target="comments.xml"/><Relationship Id="rId21" Type="http://schemas.openxmlformats.org/officeDocument/2006/relationships/diagramQuickStyle" Target="diagrams/quickStyle2.xml"/><Relationship Id="rId42" Type="http://schemas.openxmlformats.org/officeDocument/2006/relationships/diagramColors" Target="diagrams/colors4.xml"/><Relationship Id="rId47" Type="http://schemas.openxmlformats.org/officeDocument/2006/relationships/image" Target="media/image14.png"/><Relationship Id="rId63" Type="http://schemas.openxmlformats.org/officeDocument/2006/relationships/diagramQuickStyle" Target="diagrams/quickStyle8.xml"/><Relationship Id="rId68" Type="http://schemas.openxmlformats.org/officeDocument/2006/relationships/diagramColors" Target="diagrams/colors9.xml"/><Relationship Id="rId84" Type="http://schemas.openxmlformats.org/officeDocument/2006/relationships/hyperlink" Target="https://saratovmer.ru/files/orig/y/b/v/ybvcm8shnieoluq.docx" TargetMode="External"/><Relationship Id="rId89" Type="http://schemas.openxmlformats.org/officeDocument/2006/relationships/hyperlink" Target="https://saratovmer.ru/files/orig/8/k/b/8kbutpmw1d4gaof.docx" TargetMode="External"/><Relationship Id="rId112" Type="http://schemas.microsoft.com/office/2007/relationships/diagramDrawing" Target="diagrams/drawing5.xml"/><Relationship Id="rId2" Type="http://schemas.openxmlformats.org/officeDocument/2006/relationships/numbering" Target="numbering.xml"/><Relationship Id="rId16" Type="http://schemas.openxmlformats.org/officeDocument/2006/relationships/diagramLayout" Target="diagrams/layout1.xml"/><Relationship Id="rId29" Type="http://schemas.openxmlformats.org/officeDocument/2006/relationships/hyperlink" Target="http://www.saratovmer.ru/files/orig/o/9/d/o9d8bae2wsrh7yq.docx" TargetMode="External"/><Relationship Id="rId107" Type="http://schemas.microsoft.com/office/2007/relationships/diagramDrawing" Target="diagrams/drawing6.xml"/><Relationship Id="rId11" Type="http://schemas.openxmlformats.org/officeDocument/2006/relationships/image" Target="media/image4.jpeg"/><Relationship Id="rId24" Type="http://schemas.openxmlformats.org/officeDocument/2006/relationships/chart" Target="charts/chart1.xml"/><Relationship Id="rId32" Type="http://schemas.openxmlformats.org/officeDocument/2006/relationships/diagramLayout" Target="diagrams/layout3.xml"/><Relationship Id="rId37" Type="http://schemas.openxmlformats.org/officeDocument/2006/relationships/hyperlink" Target="https://saratovmer.ru/files/orig/3/a/p/3apsvh18ftr2oic.docx" TargetMode="External"/><Relationship Id="rId40" Type="http://schemas.openxmlformats.org/officeDocument/2006/relationships/diagramLayout" Target="diagrams/layout4.xml"/><Relationship Id="rId45" Type="http://schemas.openxmlformats.org/officeDocument/2006/relationships/diagramQuickStyle" Target="diagrams/quickStyle5.xml"/><Relationship Id="rId53" Type="http://schemas.openxmlformats.org/officeDocument/2006/relationships/diagramQuickStyle" Target="diagrams/quickStyle6.xml"/><Relationship Id="rId58" Type="http://schemas.openxmlformats.org/officeDocument/2006/relationships/diagramLayout" Target="diagrams/layout7.xml"/><Relationship Id="rId66" Type="http://schemas.openxmlformats.org/officeDocument/2006/relationships/diagramLayout" Target="diagrams/layout9.xml"/><Relationship Id="rId74" Type="http://schemas.openxmlformats.org/officeDocument/2006/relationships/diagramLayout" Target="diagrams/layout11.xml"/><Relationship Id="rId79" Type="http://schemas.openxmlformats.org/officeDocument/2006/relationships/hyperlink" Target="https://saratovmer.ru/files/orig/d/t/e/dtem587jpiu43kw.docx" TargetMode="External"/><Relationship Id="rId87" Type="http://schemas.openxmlformats.org/officeDocument/2006/relationships/hyperlink" Target="https://saratovmer.ru/files/orig/m/t/8/mt8sfen4jclkuw5.docx" TargetMode="External"/><Relationship Id="rId102" Type="http://schemas.openxmlformats.org/officeDocument/2006/relationships/fontTable" Target="fontTable.xml"/><Relationship Id="rId110" Type="http://schemas.microsoft.com/office/2007/relationships/diagramDrawing" Target="diagrams/drawing10.xml"/><Relationship Id="rId5" Type="http://schemas.openxmlformats.org/officeDocument/2006/relationships/webSettings" Target="webSettings.xml"/><Relationship Id="rId61" Type="http://schemas.openxmlformats.org/officeDocument/2006/relationships/diagramData" Target="diagrams/data8.xml"/><Relationship Id="rId82" Type="http://schemas.openxmlformats.org/officeDocument/2006/relationships/hyperlink" Target="https://saratovmer.ru/files/orig/8/t/o/8toudlpjibrgq3h.docx" TargetMode="External"/><Relationship Id="rId90" Type="http://schemas.openxmlformats.org/officeDocument/2006/relationships/hyperlink" Target="https://saratovmer.ru/files/orig/t/x/z/txz2vl57r98aqw1.docx" TargetMode="External"/><Relationship Id="rId95" Type="http://schemas.openxmlformats.org/officeDocument/2006/relationships/hyperlink" Target="http://www.saratovduma.ru" TargetMode="External"/><Relationship Id="rId19" Type="http://schemas.openxmlformats.org/officeDocument/2006/relationships/diagramData" Target="diagrams/data2.xml"/><Relationship Id="rId14" Type="http://schemas.openxmlformats.org/officeDocument/2006/relationships/hyperlink" Target="http://www.saratovmer.ru/files/orig/9/u/s/9usim5yov2kcadx.docx" TargetMode="External"/><Relationship Id="rId22" Type="http://schemas.openxmlformats.org/officeDocument/2006/relationships/diagramColors" Target="diagrams/colors2.xml"/><Relationship Id="rId27" Type="http://schemas.openxmlformats.org/officeDocument/2006/relationships/image" Target="media/image8.jpeg"/><Relationship Id="rId30" Type="http://schemas.openxmlformats.org/officeDocument/2006/relationships/image" Target="media/image9.png"/><Relationship Id="rId35" Type="http://schemas.openxmlformats.org/officeDocument/2006/relationships/image" Target="media/image10.jpeg"/><Relationship Id="rId43" Type="http://schemas.openxmlformats.org/officeDocument/2006/relationships/diagramData" Target="diagrams/data5.xml"/><Relationship Id="rId48" Type="http://schemas.openxmlformats.org/officeDocument/2006/relationships/image" Target="media/image15.png"/><Relationship Id="rId56" Type="http://schemas.openxmlformats.org/officeDocument/2006/relationships/image" Target="media/image17.png"/><Relationship Id="rId64" Type="http://schemas.openxmlformats.org/officeDocument/2006/relationships/diagramColors" Target="diagrams/colors8.xml"/><Relationship Id="rId69" Type="http://schemas.openxmlformats.org/officeDocument/2006/relationships/diagramData" Target="diagrams/data10.xml"/><Relationship Id="rId77" Type="http://schemas.openxmlformats.org/officeDocument/2006/relationships/hyperlink" Target="https://saratovmer.ru/files/orig/m/a/h/mah69zocjv5kfug.docx" TargetMode="External"/><Relationship Id="rId100" Type="http://schemas.openxmlformats.org/officeDocument/2006/relationships/hyperlink" Target="mailto:budget@admsaratov.ru" TargetMode="External"/><Relationship Id="rId105" Type="http://schemas.microsoft.com/office/2007/relationships/diagramDrawing" Target="diagrams/drawing7.xml"/><Relationship Id="rId113" Type="http://schemas.microsoft.com/office/2007/relationships/diagramDrawing" Target="diagrams/drawing8.xml"/><Relationship Id="rId8" Type="http://schemas.openxmlformats.org/officeDocument/2006/relationships/image" Target="media/image1.jpeg"/><Relationship Id="rId51" Type="http://schemas.openxmlformats.org/officeDocument/2006/relationships/diagramData" Target="diagrams/data6.xml"/><Relationship Id="rId72" Type="http://schemas.openxmlformats.org/officeDocument/2006/relationships/diagramColors" Target="diagrams/colors10.xml"/><Relationship Id="rId80" Type="http://schemas.openxmlformats.org/officeDocument/2006/relationships/hyperlink" Target="https://saratovmer.ru/files/orig/u/3/9/u39h8jdbcwk6xv4.docx" TargetMode="External"/><Relationship Id="rId85" Type="http://schemas.openxmlformats.org/officeDocument/2006/relationships/hyperlink" Target="https://saratovmer.ru/files/orig/d/k/z/dkzb37fymnr8a12.docx" TargetMode="External"/><Relationship Id="rId93" Type="http://schemas.openxmlformats.org/officeDocument/2006/relationships/image" Target="media/image18.jpeg"/><Relationship Id="rId98" Type="http://schemas.openxmlformats.org/officeDocument/2006/relationships/hyperlink" Target="http://www.zakupki.gov.ru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saratovmer.ru/files/orig/p/t/k/ptke3yc94qfmvi6.docx" TargetMode="External"/><Relationship Id="rId17" Type="http://schemas.openxmlformats.org/officeDocument/2006/relationships/diagramQuickStyle" Target="diagrams/quickStyle1.xml"/><Relationship Id="rId25" Type="http://schemas.openxmlformats.org/officeDocument/2006/relationships/hyperlink" Target="http://www.saratovmer.ru/files/orig/u/q/y/uqypge1tf3nrb8k.docx" TargetMode="External"/><Relationship Id="rId33" Type="http://schemas.openxmlformats.org/officeDocument/2006/relationships/diagramQuickStyle" Target="diagrams/quickStyle3.xml"/><Relationship Id="rId38" Type="http://schemas.openxmlformats.org/officeDocument/2006/relationships/image" Target="media/image11.png"/><Relationship Id="rId46" Type="http://schemas.openxmlformats.org/officeDocument/2006/relationships/diagramColors" Target="diagrams/colors5.xml"/><Relationship Id="rId59" Type="http://schemas.openxmlformats.org/officeDocument/2006/relationships/diagramQuickStyle" Target="diagrams/quickStyle7.xml"/><Relationship Id="rId67" Type="http://schemas.openxmlformats.org/officeDocument/2006/relationships/diagramQuickStyle" Target="diagrams/quickStyle9.xml"/><Relationship Id="rId103" Type="http://schemas.openxmlformats.org/officeDocument/2006/relationships/theme" Target="theme/theme1.xml"/><Relationship Id="rId108" Type="http://schemas.microsoft.com/office/2007/relationships/diagramDrawing" Target="diagrams/drawing1.xml"/><Relationship Id="rId20" Type="http://schemas.openxmlformats.org/officeDocument/2006/relationships/diagramLayout" Target="diagrams/layout2.xml"/><Relationship Id="rId41" Type="http://schemas.openxmlformats.org/officeDocument/2006/relationships/diagramQuickStyle" Target="diagrams/quickStyle4.xml"/><Relationship Id="rId54" Type="http://schemas.openxmlformats.org/officeDocument/2006/relationships/diagramColors" Target="diagrams/colors6.xml"/><Relationship Id="rId62" Type="http://schemas.openxmlformats.org/officeDocument/2006/relationships/diagramLayout" Target="diagrams/layout8.xml"/><Relationship Id="rId70" Type="http://schemas.openxmlformats.org/officeDocument/2006/relationships/diagramLayout" Target="diagrams/layout10.xml"/><Relationship Id="rId75" Type="http://schemas.openxmlformats.org/officeDocument/2006/relationships/diagramQuickStyle" Target="diagrams/quickStyle11.xml"/><Relationship Id="rId83" Type="http://schemas.openxmlformats.org/officeDocument/2006/relationships/hyperlink" Target="https://saratovmer.ru/files/orig/q/4/1/q41rvmpz9xabnsu.docx" TargetMode="External"/><Relationship Id="rId88" Type="http://schemas.openxmlformats.org/officeDocument/2006/relationships/hyperlink" Target="https://saratovmer.ru/files/orig/2/a/k/2ak6dtq34plnjvz.docx" TargetMode="External"/><Relationship Id="rId91" Type="http://schemas.openxmlformats.org/officeDocument/2006/relationships/hyperlink" Target="https://saratovmer.ru/files/orig/z/2/l/z2l3te7jaf4bpcm.docx" TargetMode="External"/><Relationship Id="rId96" Type="http://schemas.openxmlformats.org/officeDocument/2006/relationships/hyperlink" Target="http://www.saratov.gov.ru" TargetMode="External"/><Relationship Id="rId111" Type="http://schemas.microsoft.com/office/2007/relationships/diagramDrawing" Target="diagrams/drawing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Data" Target="diagrams/data1.xml"/><Relationship Id="rId23" Type="http://schemas.openxmlformats.org/officeDocument/2006/relationships/image" Target="media/image6.jpeg"/><Relationship Id="rId28" Type="http://schemas.openxmlformats.org/officeDocument/2006/relationships/hyperlink" Target="https://saratovmer.ru/files/orig/r/g/8/rg8h16i7eponymb.docx" TargetMode="External"/><Relationship Id="rId36" Type="http://schemas.openxmlformats.org/officeDocument/2006/relationships/hyperlink" Target="http://www.saratovmer.ru/files/orig/c/2/6/c2638kfwygv5nbu.docx" TargetMode="External"/><Relationship Id="rId49" Type="http://schemas.openxmlformats.org/officeDocument/2006/relationships/image" Target="media/image16.png"/><Relationship Id="rId57" Type="http://schemas.openxmlformats.org/officeDocument/2006/relationships/diagramData" Target="diagrams/data7.xml"/><Relationship Id="rId106" Type="http://schemas.microsoft.com/office/2007/relationships/diagramDrawing" Target="diagrams/drawing2.xml"/><Relationship Id="rId114" Type="http://schemas.microsoft.com/office/2007/relationships/diagramDrawing" Target="diagrams/drawing9.xml"/><Relationship Id="rId10" Type="http://schemas.openxmlformats.org/officeDocument/2006/relationships/image" Target="media/image3.jpeg"/><Relationship Id="rId31" Type="http://schemas.openxmlformats.org/officeDocument/2006/relationships/diagramData" Target="diagrams/data3.xml"/><Relationship Id="rId44" Type="http://schemas.openxmlformats.org/officeDocument/2006/relationships/diagramLayout" Target="diagrams/layout5.xml"/><Relationship Id="rId52" Type="http://schemas.openxmlformats.org/officeDocument/2006/relationships/diagramLayout" Target="diagrams/layout6.xml"/><Relationship Id="rId60" Type="http://schemas.openxmlformats.org/officeDocument/2006/relationships/diagramColors" Target="diagrams/colors7.xml"/><Relationship Id="rId65" Type="http://schemas.openxmlformats.org/officeDocument/2006/relationships/diagramData" Target="diagrams/data9.xml"/><Relationship Id="rId73" Type="http://schemas.openxmlformats.org/officeDocument/2006/relationships/diagramData" Target="diagrams/data11.xml"/><Relationship Id="rId78" Type="http://schemas.openxmlformats.org/officeDocument/2006/relationships/hyperlink" Target="https://saratovmer.ru/files/orig/6/x/8/6x8grdbmkhan39s.docx" TargetMode="External"/><Relationship Id="rId81" Type="http://schemas.openxmlformats.org/officeDocument/2006/relationships/hyperlink" Target="https://saratovmer.ru/files/orig/t/4/a/t4agmislfp9n5d8.docx" TargetMode="External"/><Relationship Id="rId86" Type="http://schemas.openxmlformats.org/officeDocument/2006/relationships/hyperlink" Target="https://saratovmer.ru/files/orig/3/j/n/3jntowxl5ui2bak.docx" TargetMode="External"/><Relationship Id="rId94" Type="http://schemas.openxmlformats.org/officeDocument/2006/relationships/hyperlink" Target="http://WWW.saratovmer.ru" TargetMode="External"/><Relationship Id="rId99" Type="http://schemas.openxmlformats.org/officeDocument/2006/relationships/hyperlink" Target="http://www.budget.gov.ru" TargetMode="External"/><Relationship Id="rId10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diagramColors" Target="diagrams/colors1.xml"/><Relationship Id="rId39" Type="http://schemas.openxmlformats.org/officeDocument/2006/relationships/diagramData" Target="diagrams/data4.xml"/><Relationship Id="rId109" Type="http://schemas.microsoft.com/office/2007/relationships/diagramDrawing" Target="diagrams/drawing3.xml"/><Relationship Id="rId34" Type="http://schemas.openxmlformats.org/officeDocument/2006/relationships/diagramColors" Target="diagrams/colors3.xml"/><Relationship Id="rId50" Type="http://schemas.openxmlformats.org/officeDocument/2006/relationships/hyperlink" Target="https://saratovmer.ru/files/orig/h/l/9/hl92nem83dybskg.docx" TargetMode="External"/><Relationship Id="rId55" Type="http://schemas.openxmlformats.org/officeDocument/2006/relationships/chart" Target="charts/chart2.xml"/><Relationship Id="rId76" Type="http://schemas.openxmlformats.org/officeDocument/2006/relationships/diagramColors" Target="diagrams/colors11.xml"/><Relationship Id="rId97" Type="http://schemas.openxmlformats.org/officeDocument/2006/relationships/hyperlink" Target="http://www.bus.gov.ru" TargetMode="External"/><Relationship Id="rId104" Type="http://schemas.microsoft.com/office/2007/relationships/diagramDrawing" Target="diagrams/drawing4.xml"/><Relationship Id="rId7" Type="http://schemas.openxmlformats.org/officeDocument/2006/relationships/endnotes" Target="endnotes.xml"/><Relationship Id="rId71" Type="http://schemas.openxmlformats.org/officeDocument/2006/relationships/diagramQuickStyle" Target="diagrams/quickStyle10.xml"/><Relationship Id="rId92" Type="http://schemas.openxmlformats.org/officeDocument/2006/relationships/hyperlink" Target="https://saratovmer.ru/files/orig/t/5/v/t5vqjdzlo8kum2c.docx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6"/>
  <c:chart>
    <c:title>
      <c:tx>
        <c:rich>
          <a:bodyPr/>
          <a:lstStyle/>
          <a:p>
            <a:pPr>
              <a:defRPr sz="2200"/>
            </a:pPr>
            <a:r>
              <a:rPr lang="ru-RU" sz="2200">
                <a:latin typeface="Georgia" pitchFamily="18" charset="0"/>
              </a:rPr>
              <a:t>Основные параметры бюджета города Саратова на 2018-2022 годы</a:t>
            </a:r>
          </a:p>
        </c:rich>
      </c:tx>
      <c:layout>
        <c:manualLayout>
          <c:xMode val="edge"/>
          <c:yMode val="edge"/>
          <c:x val="0.1420361757105944"/>
          <c:y val="1.747416892196569E-2"/>
        </c:manualLayout>
      </c:layout>
    </c:title>
    <c:plotArea>
      <c:layout>
        <c:manualLayout>
          <c:layoutTarget val="inner"/>
          <c:xMode val="edge"/>
          <c:yMode val="edge"/>
          <c:x val="6.6352630321310113E-2"/>
          <c:y val="0.23160293290534395"/>
          <c:w val="0.93255172970138556"/>
          <c:h val="0.75368536089301363"/>
        </c:manualLayout>
      </c:layout>
      <c:barChart>
        <c:barDir val="col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Расходы</c:v>
                </c:pt>
              </c:strCache>
            </c:strRef>
          </c:tx>
          <c:spPr>
            <a:solidFill>
              <a:srgbClr val="7030A0"/>
            </a:solidFill>
          </c:spPr>
          <c:dLbls>
            <c:dLbl>
              <c:idx val="0"/>
              <c:layout>
                <c:manualLayout>
                  <c:x val="-1.6092472197810688E-3"/>
                  <c:y val="5.2438399328524534E-3"/>
                </c:manualLayout>
              </c:layout>
              <c:showVal val="1"/>
            </c:dLbl>
            <c:dLbl>
              <c:idx val="1"/>
              <c:layout>
                <c:manualLayout>
                  <c:x val="0"/>
                  <c:y val="5.4173503541415133E-2"/>
                </c:manualLayout>
              </c:layout>
              <c:showVal val="1"/>
            </c:dLbl>
            <c:dLbl>
              <c:idx val="2"/>
              <c:layout>
                <c:manualLayout>
                  <c:x val="-1.6083607915044721E-3"/>
                  <c:y val="-2.271596784346986E-2"/>
                </c:manualLayout>
              </c:layout>
              <c:showVal val="1"/>
            </c:dLbl>
            <c:dLbl>
              <c:idx val="3"/>
              <c:layout>
                <c:manualLayout>
                  <c:x val="3.2164683177870997E-3"/>
                  <c:y val="-2.2716105440948396E-2"/>
                </c:manualLayout>
              </c:layout>
              <c:showVal val="1"/>
            </c:dLbl>
            <c:dLbl>
              <c:idx val="4"/>
              <c:layout>
                <c:manualLayout>
                  <c:x val="1.6073477306170183E-3"/>
                  <c:y val="-1.3978665510847841E-2"/>
                </c:manualLayout>
              </c:layout>
              <c:showVal val="1"/>
            </c:dLbl>
            <c:txPr>
              <a:bodyPr/>
              <a:lstStyle/>
              <a:p>
                <a:pPr>
                  <a:defRPr sz="1100">
                    <a:latin typeface="Arial Black" pitchFamily="34" charset="0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Лист1!$A$2:$A$6</c:f>
              <c:strCache>
                <c:ptCount val="5"/>
                <c:pt idx="0">
                  <c:v>2018 год
(отчет)</c:v>
                </c:pt>
                <c:pt idx="1">
                  <c:v>2019 год
(план)</c:v>
                </c:pt>
                <c:pt idx="2">
                  <c:v>2020 год</c:v>
                </c:pt>
                <c:pt idx="3">
                  <c:v>2021 год</c:v>
                </c:pt>
                <c:pt idx="4">
                  <c:v>2022 год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УУР</c:v>
                </c:pt>
              </c:strCache>
            </c:strRef>
          </c:tx>
          <c:spPr>
            <a:solidFill>
              <a:srgbClr val="FFFF00"/>
            </a:solidFill>
          </c:spPr>
          <c:dLbls>
            <c:dLbl>
              <c:idx val="3"/>
              <c:layout>
                <c:manualLayout>
                  <c:x val="-1.6082341588935685E-3"/>
                  <c:y val="-2.7959807776322426E-2"/>
                </c:manualLayout>
              </c:layout>
              <c:showVal val="1"/>
            </c:dLbl>
            <c:dLbl>
              <c:idx val="4"/>
              <c:layout>
                <c:manualLayout>
                  <c:x val="-4.8247024766806083E-3"/>
                  <c:y val="-2.7959807776322471E-2"/>
                </c:manualLayout>
              </c:layout>
              <c:showVal val="1"/>
            </c:dLbl>
            <c:txPr>
              <a:bodyPr/>
              <a:lstStyle/>
              <a:p>
                <a:pPr>
                  <a:defRPr>
                    <a:latin typeface="Arial Black" pitchFamily="34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Лист1!$A$2:$A$6</c:f>
              <c:strCache>
                <c:ptCount val="5"/>
                <c:pt idx="0">
                  <c:v>2018 год
(отчет)</c:v>
                </c:pt>
                <c:pt idx="1">
                  <c:v>2019 год
(план)</c:v>
                </c:pt>
                <c:pt idx="2">
                  <c:v>2020 год</c:v>
                </c:pt>
                <c:pt idx="3">
                  <c:v>2021 год</c:v>
                </c:pt>
                <c:pt idx="4">
                  <c:v>2022 год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Налоговые и неналоговые доходы</c:v>
                </c:pt>
              </c:strCache>
            </c:strRef>
          </c:tx>
          <c:dLbls>
            <c:dLbl>
              <c:idx val="0"/>
              <c:layout>
                <c:manualLayout>
                  <c:x val="-1.7620922384701969E-2"/>
                  <c:y val="-7.6888199855847633E-2"/>
                </c:manualLayout>
              </c:layout>
              <c:showVal val="1"/>
            </c:dLbl>
            <c:dLbl>
              <c:idx val="1"/>
              <c:layout>
                <c:manualLayout>
                  <c:x val="-1.111111111111121E-2"/>
                  <c:y val="-7.345423143350692E-2"/>
                </c:manualLayout>
              </c:layout>
              <c:showVal val="1"/>
            </c:dLbl>
            <c:dLbl>
              <c:idx val="2"/>
              <c:layout>
                <c:manualLayout>
                  <c:x val="-1.2591301087364101E-2"/>
                  <c:y val="-6.9979736988835486E-2"/>
                </c:manualLayout>
              </c:layout>
              <c:showVal val="1"/>
            </c:dLbl>
            <c:dLbl>
              <c:idx val="3"/>
              <c:layout>
                <c:manualLayout>
                  <c:x val="-1.5819522559680041E-2"/>
                  <c:y val="-7.345423143350692E-2"/>
                </c:manualLayout>
              </c:layout>
              <c:showVal val="1"/>
            </c:dLbl>
            <c:dLbl>
              <c:idx val="4"/>
              <c:layout>
                <c:manualLayout>
                  <c:x val="-1.4285839270091123E-2"/>
                  <c:y val="-7.1645791685365751E-2"/>
                </c:manualLayout>
              </c:layout>
              <c:showVal val="1"/>
            </c:dLbl>
            <c:txPr>
              <a:bodyPr/>
              <a:lstStyle/>
              <a:p>
                <a:pPr>
                  <a:defRPr sz="1100">
                    <a:latin typeface="Arial Black" pitchFamily="34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Лист1!$A$2:$A$6</c:f>
              <c:strCache>
                <c:ptCount val="5"/>
                <c:pt idx="0">
                  <c:v>2018 год
(отчет)</c:v>
                </c:pt>
                <c:pt idx="1">
                  <c:v>2019 год
(план)</c:v>
                </c:pt>
                <c:pt idx="2">
                  <c:v>2020 год</c:v>
                </c:pt>
                <c:pt idx="3">
                  <c:v>2021 год</c:v>
                </c:pt>
                <c:pt idx="4">
                  <c:v>2022 год</c:v>
                </c:pt>
              </c:strCache>
            </c:strRef>
          </c:cat>
          <c:val>
            <c:numRef>
              <c:f>Лист1!$D$2:$D$6</c:f>
              <c:numCache>
                <c:formatCode>#,##0.0</c:formatCode>
                <c:ptCount val="5"/>
                <c:pt idx="0">
                  <c:v>6963845.6000000006</c:v>
                </c:pt>
                <c:pt idx="1">
                  <c:v>7203200</c:v>
                </c:pt>
                <c:pt idx="2">
                  <c:v>7299891.3000000007</c:v>
                </c:pt>
                <c:pt idx="3">
                  <c:v>7373016.7000000002</c:v>
                </c:pt>
                <c:pt idx="4">
                  <c:v>7669102.1000000006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Безвозмездные поступления</c:v>
                </c:pt>
              </c:strCache>
            </c:strRef>
          </c:tx>
          <c:spPr>
            <a:solidFill>
              <a:schemeClr val="accent6"/>
            </a:solidFill>
            <a:ln w="25400" cap="flat" cmpd="sng" algn="ctr">
              <a:solidFill>
                <a:schemeClr val="accent6">
                  <a:shade val="50000"/>
                </a:schemeClr>
              </a:solidFill>
              <a:prstDash val="solid"/>
            </a:ln>
            <a:effectLst/>
          </c:spPr>
          <c:dLbls>
            <c:dLbl>
              <c:idx val="0"/>
              <c:layout>
                <c:manualLayout>
                  <c:x val="-1.756742907136627E-2"/>
                  <c:y val="-5.9474793630070924E-2"/>
                </c:manualLayout>
              </c:layout>
              <c:showVal val="1"/>
            </c:dLbl>
            <c:dLbl>
              <c:idx val="1"/>
              <c:layout>
                <c:manualLayout>
                  <c:x val="-1.5819522559680041E-2"/>
                  <c:y val="-1.4081432826078088E-2"/>
                </c:manualLayout>
              </c:layout>
              <c:showVal val="1"/>
            </c:dLbl>
            <c:dLbl>
              <c:idx val="2"/>
              <c:layout>
                <c:manualLayout>
                  <c:x val="-1.8940507436570612E-2"/>
                  <c:y val="-7.0020534997892583E-2"/>
                </c:manualLayout>
              </c:layout>
              <c:showVal val="1"/>
            </c:dLbl>
            <c:dLbl>
              <c:idx val="3"/>
              <c:layout>
                <c:manualLayout>
                  <c:x val="-1.9047619047619205E-2"/>
                  <c:y val="-6.1262698380319107E-2"/>
                </c:manualLayout>
              </c:layout>
              <c:showVal val="1"/>
            </c:dLbl>
            <c:dLbl>
              <c:idx val="4"/>
              <c:layout>
                <c:manualLayout>
                  <c:x val="-1.5819522559680041E-2"/>
                  <c:y val="-4.7201664558769493E-2"/>
                </c:manualLayout>
              </c:layout>
              <c:showVal val="1"/>
            </c:dLbl>
            <c:txPr>
              <a:bodyPr/>
              <a:lstStyle/>
              <a:p>
                <a:pPr>
                  <a:defRPr sz="1100">
                    <a:latin typeface="Arial Black" pitchFamily="34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Лист1!$A$2:$A$6</c:f>
              <c:strCache>
                <c:ptCount val="5"/>
                <c:pt idx="0">
                  <c:v>2018 год
(отчет)</c:v>
                </c:pt>
                <c:pt idx="1">
                  <c:v>2019 год
(план)</c:v>
                </c:pt>
                <c:pt idx="2">
                  <c:v>2020 год</c:v>
                </c:pt>
                <c:pt idx="3">
                  <c:v>2021 год</c:v>
                </c:pt>
                <c:pt idx="4">
                  <c:v>2022 год</c:v>
                </c:pt>
              </c:strCache>
            </c:strRef>
          </c:cat>
          <c:val>
            <c:numRef>
              <c:f>Лист1!$E$2:$E$6</c:f>
              <c:numCache>
                <c:formatCode>#,##0.0</c:formatCode>
                <c:ptCount val="5"/>
                <c:pt idx="0">
                  <c:v>8698860.3000000007</c:v>
                </c:pt>
                <c:pt idx="1">
                  <c:v>11143200</c:v>
                </c:pt>
                <c:pt idx="2">
                  <c:v>9207515.6999999788</c:v>
                </c:pt>
                <c:pt idx="3">
                  <c:v>9590719.3000000007</c:v>
                </c:pt>
                <c:pt idx="4">
                  <c:v>8827524.599999981</c:v>
                </c:pt>
              </c:numCache>
            </c:numRef>
          </c:val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Источники</c:v>
                </c:pt>
              </c:strCache>
            </c:strRef>
          </c:tx>
          <c:spPr>
            <a:solidFill>
              <a:srgbClr val="00B0F0"/>
            </a:solidFill>
          </c:spPr>
          <c:dLbls>
            <c:dLbl>
              <c:idx val="0"/>
              <c:layout>
                <c:manualLayout>
                  <c:x val="-1.6408268733850415E-3"/>
                  <c:y val="-2.4464414390304178E-2"/>
                </c:manualLayout>
              </c:layout>
              <c:showVal val="1"/>
            </c:dLbl>
            <c:dLbl>
              <c:idx val="1"/>
              <c:layout>
                <c:manualLayout>
                  <c:x val="-1.2912510936133001E-2"/>
                  <c:y val="-2.4464390137761277E-2"/>
                </c:manualLayout>
              </c:layout>
              <c:showVal val="1"/>
            </c:dLbl>
            <c:txPr>
              <a:bodyPr/>
              <a:lstStyle/>
              <a:p>
                <a:pPr>
                  <a:defRPr sz="1100">
                    <a:latin typeface="Arial Black" pitchFamily="34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Лист1!$A$2:$A$6</c:f>
              <c:strCache>
                <c:ptCount val="5"/>
                <c:pt idx="0">
                  <c:v>2018 год
(отчет)</c:v>
                </c:pt>
                <c:pt idx="1">
                  <c:v>2019 год
(план)</c:v>
                </c:pt>
                <c:pt idx="2">
                  <c:v>2020 год</c:v>
                </c:pt>
                <c:pt idx="3">
                  <c:v>2021 год</c:v>
                </c:pt>
                <c:pt idx="4">
                  <c:v>2022 год</c:v>
                </c:pt>
              </c:strCache>
            </c:strRef>
          </c:cat>
          <c:val>
            <c:numRef>
              <c:f>Лист1!$F$2:$F$6</c:f>
              <c:numCache>
                <c:formatCode>#,##0.0</c:formatCode>
                <c:ptCount val="5"/>
                <c:pt idx="0">
                  <c:v>97551.5</c:v>
                </c:pt>
                <c:pt idx="1">
                  <c:v>803263.3</c:v>
                </c:pt>
              </c:numCache>
            </c:numRef>
          </c:val>
        </c:ser>
        <c:gapWidth val="75"/>
        <c:overlap val="100"/>
        <c:axId val="151051264"/>
        <c:axId val="144274176"/>
      </c:barChart>
      <c:catAx>
        <c:axId val="151051264"/>
        <c:scaling>
          <c:orientation val="minMax"/>
        </c:scaling>
        <c:axPos val="b"/>
        <c:majorTickMark val="none"/>
        <c:tickLblPos val="high"/>
        <c:txPr>
          <a:bodyPr/>
          <a:lstStyle/>
          <a:p>
            <a:pPr>
              <a:defRPr sz="1200">
                <a:solidFill>
                  <a:schemeClr val="bg1">
                    <a:lumMod val="50000"/>
                  </a:schemeClr>
                </a:solidFill>
                <a:latin typeface="Arial Black" pitchFamily="34" charset="0"/>
              </a:defRPr>
            </a:pPr>
            <a:endParaRPr lang="ru-RU"/>
          </a:p>
        </c:txPr>
        <c:crossAx val="144274176"/>
        <c:crossesAt val="0"/>
        <c:lblAlgn val="ctr"/>
        <c:lblOffset val="100"/>
      </c:catAx>
      <c:valAx>
        <c:axId val="144274176"/>
        <c:scaling>
          <c:orientation val="minMax"/>
        </c:scaling>
        <c:axPos val="l"/>
        <c:majorGridlines/>
        <c:numFmt formatCode="General" sourceLinked="0"/>
        <c:tickLblPos val="nextTo"/>
        <c:crossAx val="151051264"/>
        <c:crosses val="autoZero"/>
        <c:crossBetween val="between"/>
        <c:dispUnits>
          <c:builtInUnit val="thousands"/>
        </c:dispUnits>
      </c:valAx>
    </c:plotArea>
    <c:plotVisOnly val="1"/>
    <c:dispBlanksAs val="gap"/>
  </c:chart>
  <c:spPr>
    <a:ln>
      <a:noFill/>
    </a:ln>
  </c:spPr>
  <c:externalData r:id="rId1"/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4"/>
  <c:chart>
    <c:autoTitleDeleted val="1"/>
    <c:view3D>
      <c:perspective val="30"/>
    </c:view3D>
    <c:floor>
      <c:spPr>
        <a:noFill/>
        <a:ln w="9525">
          <a:noFill/>
        </a:ln>
      </c:spPr>
    </c:floor>
    <c:plotArea>
      <c:layout>
        <c:manualLayout>
          <c:layoutTarget val="inner"/>
          <c:xMode val="edge"/>
          <c:yMode val="edge"/>
          <c:x val="0"/>
          <c:y val="0"/>
          <c:w val="1"/>
          <c:h val="0.89094894388201451"/>
        </c:manualLayout>
      </c:layout>
      <c:bar3DChart>
        <c:barDir val="col"/>
        <c:grouping val="stacked"/>
        <c:ser>
          <c:idx val="0"/>
          <c:order val="0"/>
          <c:tx>
            <c:strRef>
              <c:f>Лист1!$A$2</c:f>
              <c:strCache>
                <c:ptCount val="1"/>
                <c:pt idx="0">
                  <c:v>Категория 1</c:v>
                </c:pt>
              </c:strCache>
            </c:strRef>
          </c:tx>
          <c:spPr>
            <a:solidFill>
              <a:srgbClr val="00B050"/>
            </a:solidFill>
          </c:spPr>
          <c:dLbls>
            <c:dLbl>
              <c:idx val="0"/>
              <c:layout>
                <c:manualLayout>
                  <c:x val="6.4977257959714124E-2"/>
                  <c:y val="-0.36120798924525538"/>
                </c:manualLayout>
              </c:layout>
              <c:showVal val="1"/>
            </c:dLbl>
            <c:dLbl>
              <c:idx val="1"/>
              <c:layout>
                <c:manualLayout>
                  <c:x val="1.5594541910331383E-2"/>
                  <c:y val="-0.32926829268293212"/>
                </c:manualLayout>
              </c:layout>
              <c:showVal val="1"/>
            </c:dLbl>
            <c:dLbl>
              <c:idx val="2"/>
              <c:layout>
                <c:manualLayout>
                  <c:x val="1.2995451591942821E-2"/>
                  <c:y val="-0.33333333333333331"/>
                </c:manualLayout>
              </c:layout>
              <c:showVal val="1"/>
            </c:dLbl>
            <c:dLbl>
              <c:idx val="3"/>
              <c:layout>
                <c:manualLayout>
                  <c:x val="7.7972709551656924E-3"/>
                  <c:y val="-0.35365853658536583"/>
                </c:manualLayout>
              </c:layout>
              <c:showVal val="1"/>
            </c:dLbl>
            <c:dLbl>
              <c:idx val="4"/>
              <c:layout>
                <c:manualLayout>
                  <c:x val="1.0396361273554254E-2"/>
                  <c:y val="-0.36991869918700049"/>
                </c:manualLayout>
              </c:layout>
              <c:showVal val="1"/>
            </c:dLbl>
            <c:txPr>
              <a:bodyPr/>
              <a:lstStyle/>
              <a:p>
                <a:pPr>
                  <a:defRPr>
                    <a:latin typeface="Arial Black" pitchFamily="34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Лист1!$B$1:$F$1</c:f>
              <c:strCache>
                <c:ptCount val="5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</c:strCache>
            </c:strRef>
          </c:cat>
          <c:val>
            <c:numRef>
              <c:f>Лист1!$B$2:$F$2</c:f>
              <c:numCache>
                <c:formatCode>#,##0.0</c:formatCode>
                <c:ptCount val="5"/>
                <c:pt idx="0">
                  <c:v>93570.2</c:v>
                </c:pt>
                <c:pt idx="1">
                  <c:v>75520.399999999994</c:v>
                </c:pt>
                <c:pt idx="2">
                  <c:v>79864.5</c:v>
                </c:pt>
                <c:pt idx="3">
                  <c:v>82278.2</c:v>
                </c:pt>
                <c:pt idx="4">
                  <c:v>84909</c:v>
                </c:pt>
              </c:numCache>
            </c:numRef>
          </c:val>
        </c:ser>
        <c:dLbls>
          <c:showVal val="1"/>
        </c:dLbls>
        <c:shape val="box"/>
        <c:axId val="151070592"/>
        <c:axId val="151072128"/>
        <c:axId val="0"/>
      </c:bar3DChart>
      <c:catAx>
        <c:axId val="151070592"/>
        <c:scaling>
          <c:orientation val="minMax"/>
        </c:scaling>
        <c:axPos val="b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51072128"/>
        <c:crosses val="autoZero"/>
        <c:auto val="1"/>
        <c:lblAlgn val="ctr"/>
        <c:lblOffset val="100"/>
      </c:catAx>
      <c:valAx>
        <c:axId val="151072128"/>
        <c:scaling>
          <c:orientation val="minMax"/>
        </c:scaling>
        <c:delete val="1"/>
        <c:axPos val="l"/>
        <c:numFmt formatCode="#,##0.0" sourceLinked="1"/>
        <c:tickLblPos val="none"/>
        <c:crossAx val="151070592"/>
        <c:crosses val="autoZero"/>
        <c:crossBetween val="between"/>
      </c:valAx>
    </c:plotArea>
    <c:plotVisOnly val="1"/>
  </c:chart>
  <c:spPr>
    <a:ln>
      <a:noFill/>
    </a:ln>
  </c:spPr>
  <c:externalData r:id="rId1"/>
</c:chartSpace>
</file>

<file path=word/diagrams/_rels/data5.xml.rels><?xml version="1.0" encoding="UTF-8" standalone="yes"?>
<Relationships xmlns="http://schemas.openxmlformats.org/package/2006/relationships"><Relationship Id="rId2" Type="http://schemas.openxmlformats.org/officeDocument/2006/relationships/image" Target="../media/image13.jpeg"/><Relationship Id="rId1" Type="http://schemas.openxmlformats.org/officeDocument/2006/relationships/image" Target="../media/image12.jpeg"/></Relationships>
</file>

<file path=word/diagrams/_rels/drawing5.xml.rels><?xml version="1.0" encoding="UTF-8" standalone="yes"?>
<Relationships xmlns="http://schemas.openxmlformats.org/package/2006/relationships"><Relationship Id="rId2" Type="http://schemas.openxmlformats.org/officeDocument/2006/relationships/image" Target="../media/image141.jpeg"/><Relationship Id="rId1" Type="http://schemas.openxmlformats.org/officeDocument/2006/relationships/image" Target="../media/image131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6_4">
  <dgm:title val=""/>
  <dgm:desc val=""/>
  <dgm:catLst>
    <dgm:cat type="accent6" pri="11400"/>
  </dgm:catLst>
  <dgm:styleLbl name="node0">
    <dgm:fillClrLst meth="cycle">
      <a:schemeClr val="accent6">
        <a:shade val="6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cycle">
      <a:schemeClr val="accent6">
        <a:shade val="50000"/>
      </a:schemeClr>
      <a:schemeClr val="accent6">
        <a:tint val="55000"/>
      </a:schemeClr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/>
    <dgm:txEffectClrLst/>
  </dgm:styleLbl>
  <dgm:styleLbl name="node1">
    <dgm:fillClrLst meth="cycle">
      <a:schemeClr val="accent6">
        <a:shade val="50000"/>
      </a:schemeClr>
      <a:schemeClr val="accent6">
        <a:tint val="55000"/>
      </a:schemeClr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cycle">
      <a:schemeClr val="accent6">
        <a:shade val="50000"/>
      </a:schemeClr>
      <a:schemeClr val="accent6">
        <a:tint val="55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cycle">
      <a:schemeClr val="accent6">
        <a:shade val="80000"/>
        <a:alpha val="50000"/>
      </a:schemeClr>
      <a:schemeClr val="accent6">
        <a:tint val="5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6">
        <a:tint val="50000"/>
      </a:schemeClr>
      <a:schemeClr val="accent6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6">
        <a:tint val="50000"/>
      </a:schemeClr>
      <a:schemeClr val="accent6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6">
        <a:tint val="50000"/>
      </a:schemeClr>
      <a:schemeClr val="accent6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cycle">
      <a:schemeClr val="accent6">
        <a:shade val="90000"/>
      </a:schemeClr>
      <a:schemeClr val="accent6">
        <a:tint val="50000"/>
      </a:schemeClr>
    </dgm:fillClrLst>
    <dgm:linClrLst meth="cycle"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fgSibTrans2D1">
    <dgm:fillClrLst meth="cycle">
      <a:schemeClr val="accent6">
        <a:shade val="90000"/>
      </a:schemeClr>
      <a:schemeClr val="accent6">
        <a:tint val="50000"/>
      </a:schemeClr>
    </dgm:fillClrLst>
    <dgm:linClrLst meth="cycle"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bgSibTrans2D1">
    <dgm:fillClrLst meth="cycle">
      <a:schemeClr val="accent6">
        <a:shade val="90000"/>
      </a:schemeClr>
      <a:schemeClr val="accent6">
        <a:tint val="50000"/>
      </a:schemeClr>
    </dgm:fillClrLst>
    <dgm:linClrLst meth="cycle"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sibTrans1D1">
    <dgm:fillClrLst meth="cycle">
      <a:schemeClr val="accent6">
        <a:shade val="90000"/>
      </a:schemeClr>
      <a:schemeClr val="accent6">
        <a:tint val="50000"/>
      </a:schemeClr>
    </dgm:fillClrLst>
    <dgm:linClrLst meth="cycle">
      <a:schemeClr val="accent6">
        <a:shade val="90000"/>
      </a:schemeClr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6">
        <a:tint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6">
        <a:tint val="90000"/>
      </a:schemeClr>
    </dgm:fillClrLst>
    <dgm:linClrLst meth="repeat">
      <a:schemeClr val="accent6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6">
        <a:tint val="70000"/>
      </a:schemeClr>
    </dgm:fillClrLst>
    <dgm:linClrLst meth="repeat">
      <a:schemeClr val="accent6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6">
        <a:tint val="5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6">
        <a:shade val="8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6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55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55000"/>
      </a:schemeClr>
    </dgm:fillClrLst>
    <dgm:linClrLst meth="repeat">
      <a:schemeClr val="accent6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55000"/>
      </a:schemeClr>
    </dgm:fillClrLst>
    <dgm:linClrLst meth="repeat">
      <a:schemeClr val="accent6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55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55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5_1">
  <dgm:title val=""/>
  <dgm:desc val=""/>
  <dgm:catLst>
    <dgm:cat type="accent5" pri="11100"/>
  </dgm:catLst>
  <dgm:styleLbl name="node0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5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5">
        <a:tint val="4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5">
        <a:tint val="4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5">
        <a:tint val="4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5"/>
    </dgm:fillClrLst>
    <dgm:linClrLst meth="repeat">
      <a:schemeClr val="accent5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accent5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5">
        <a:alpha val="4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5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5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5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8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5DEFA2A-27DC-4F67-93BD-F74DB09E2DEB}" type="doc">
      <dgm:prSet loTypeId="urn:microsoft.com/office/officeart/2005/8/layout/chevron2" loCatId="list" qsTypeId="urn:microsoft.com/office/officeart/2005/8/quickstyle/simple1" qsCatId="simple" csTypeId="urn:microsoft.com/office/officeart/2005/8/colors/accent6_4" csCatId="accent6" phldr="1"/>
      <dgm:spPr/>
      <dgm:t>
        <a:bodyPr/>
        <a:lstStyle/>
        <a:p>
          <a:endParaRPr lang="ru-RU"/>
        </a:p>
      </dgm:t>
    </dgm:pt>
    <dgm:pt modelId="{9D7653CB-0200-49F8-85F5-E6BAC5E57374}">
      <dgm:prSet phldrT="[Текст]"/>
      <dgm:spPr/>
      <dgm:t>
        <a:bodyPr/>
        <a:lstStyle/>
        <a:p>
          <a:r>
            <a:rPr lang="ru-RU" dirty="0" smtClean="0"/>
            <a:t>Октябрь</a:t>
          </a:r>
          <a:endParaRPr lang="ru-RU" dirty="0"/>
        </a:p>
      </dgm:t>
    </dgm:pt>
    <dgm:pt modelId="{C589959E-9455-4E75-888A-D860497E6D37}" type="parTrans" cxnId="{6822F7B7-AF7F-4D21-9E95-F5DCBE6C54D1}">
      <dgm:prSet/>
      <dgm:spPr/>
      <dgm:t>
        <a:bodyPr/>
        <a:lstStyle/>
        <a:p>
          <a:endParaRPr lang="ru-RU"/>
        </a:p>
      </dgm:t>
    </dgm:pt>
    <dgm:pt modelId="{BE92E9D2-3AEA-4A00-BB97-5A0DC70E2D24}" type="sibTrans" cxnId="{6822F7B7-AF7F-4D21-9E95-F5DCBE6C54D1}">
      <dgm:prSet/>
      <dgm:spPr/>
      <dgm:t>
        <a:bodyPr/>
        <a:lstStyle/>
        <a:p>
          <a:endParaRPr lang="ru-RU"/>
        </a:p>
      </dgm:t>
    </dgm:pt>
    <dgm:pt modelId="{7EAE4892-91A3-4313-B856-CC6D4B169135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Рассмотрение на заседаниях межведомственной комиссии основных параметров проекта бюджета</a:t>
          </a:r>
          <a:endParaRPr lang="ru-RU" sz="1400" i="1" dirty="0"/>
        </a:p>
      </dgm:t>
    </dgm:pt>
    <dgm:pt modelId="{0BB0223C-9109-4AAB-B607-EC148F41A759}" type="parTrans" cxnId="{384E67D7-98B1-4BE0-8C5B-D8661552BA72}">
      <dgm:prSet/>
      <dgm:spPr/>
      <dgm:t>
        <a:bodyPr/>
        <a:lstStyle/>
        <a:p>
          <a:endParaRPr lang="ru-RU"/>
        </a:p>
      </dgm:t>
    </dgm:pt>
    <dgm:pt modelId="{A4913FFE-FA52-4540-A182-D28E51F0B669}" type="sibTrans" cxnId="{384E67D7-98B1-4BE0-8C5B-D8661552BA72}">
      <dgm:prSet/>
      <dgm:spPr/>
      <dgm:t>
        <a:bodyPr/>
        <a:lstStyle/>
        <a:p>
          <a:endParaRPr lang="ru-RU"/>
        </a:p>
      </dgm:t>
    </dgm:pt>
    <dgm:pt modelId="{AA630D45-2E11-448B-9A4E-A2E53A699E97}">
      <dgm:prSet phldrT="[Текст]"/>
      <dgm:spPr/>
      <dgm:t>
        <a:bodyPr/>
        <a:lstStyle/>
        <a:p>
          <a:r>
            <a:rPr lang="ru-RU" dirty="0" smtClean="0"/>
            <a:t>Ноябрь</a:t>
          </a:r>
          <a:endParaRPr lang="ru-RU" dirty="0"/>
        </a:p>
      </dgm:t>
    </dgm:pt>
    <dgm:pt modelId="{D52F95E3-EFB5-47F1-9294-B9E617DDEE34}" type="parTrans" cxnId="{76121BD3-2C8B-4AB6-A593-3178608F422F}">
      <dgm:prSet/>
      <dgm:spPr/>
      <dgm:t>
        <a:bodyPr/>
        <a:lstStyle/>
        <a:p>
          <a:endParaRPr lang="ru-RU"/>
        </a:p>
      </dgm:t>
    </dgm:pt>
    <dgm:pt modelId="{234CCB5B-4912-476B-8342-66DCE966CAAF}" type="sibTrans" cxnId="{76121BD3-2C8B-4AB6-A593-3178608F422F}">
      <dgm:prSet/>
      <dgm:spPr/>
      <dgm:t>
        <a:bodyPr/>
        <a:lstStyle/>
        <a:p>
          <a:endParaRPr lang="ru-RU"/>
        </a:p>
      </dgm:t>
    </dgm:pt>
    <dgm:pt modelId="{05898E78-1D3B-4046-B2F1-41373169942B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Проведение публичных слушаний</a:t>
          </a:r>
          <a:endParaRPr lang="ru-RU" sz="1400" i="1" dirty="0"/>
        </a:p>
      </dgm:t>
    </dgm:pt>
    <dgm:pt modelId="{B74919C4-475D-424D-948C-44702D0E1426}" type="parTrans" cxnId="{ED9C09B7-257C-4194-B140-00E43C545BFE}">
      <dgm:prSet/>
      <dgm:spPr/>
      <dgm:t>
        <a:bodyPr/>
        <a:lstStyle/>
        <a:p>
          <a:endParaRPr lang="ru-RU"/>
        </a:p>
      </dgm:t>
    </dgm:pt>
    <dgm:pt modelId="{25EB5B21-FF8F-4D9E-BABE-1BB1113384BA}" type="sibTrans" cxnId="{ED9C09B7-257C-4194-B140-00E43C545BFE}">
      <dgm:prSet/>
      <dgm:spPr/>
      <dgm:t>
        <a:bodyPr/>
        <a:lstStyle/>
        <a:p>
          <a:endParaRPr lang="ru-RU"/>
        </a:p>
      </dgm:t>
    </dgm:pt>
    <dgm:pt modelId="{297EDDCE-2A53-4F54-9691-CB9F70F1B0A5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Внесение проекта бюджета на рассмотрение Саратовской городской Думы</a:t>
          </a:r>
          <a:endParaRPr lang="ru-RU" sz="1400" i="1" dirty="0"/>
        </a:p>
      </dgm:t>
    </dgm:pt>
    <dgm:pt modelId="{0D4B58FE-9722-4B8D-8B46-A7CDB108097E}" type="parTrans" cxnId="{409403AA-D471-44D0-8DD0-107E786B4670}">
      <dgm:prSet/>
      <dgm:spPr/>
      <dgm:t>
        <a:bodyPr/>
        <a:lstStyle/>
        <a:p>
          <a:endParaRPr lang="ru-RU"/>
        </a:p>
      </dgm:t>
    </dgm:pt>
    <dgm:pt modelId="{2FB234F7-7E6E-4D81-BBB0-FC188CE540B0}" type="sibTrans" cxnId="{409403AA-D471-44D0-8DD0-107E786B4670}">
      <dgm:prSet/>
      <dgm:spPr/>
      <dgm:t>
        <a:bodyPr/>
        <a:lstStyle/>
        <a:p>
          <a:endParaRPr lang="ru-RU"/>
        </a:p>
      </dgm:t>
    </dgm:pt>
    <dgm:pt modelId="{3ECE6E9B-B0E2-459C-948A-F78FEF07D250}">
      <dgm:prSet phldrT="[Текст]"/>
      <dgm:spPr/>
      <dgm:t>
        <a:bodyPr/>
        <a:lstStyle/>
        <a:p>
          <a:r>
            <a:rPr lang="ru-RU" dirty="0" smtClean="0"/>
            <a:t>Декабрь</a:t>
          </a:r>
          <a:endParaRPr lang="ru-RU" dirty="0"/>
        </a:p>
      </dgm:t>
    </dgm:pt>
    <dgm:pt modelId="{A37914B1-73B9-45B2-A96B-A16898371757}" type="parTrans" cxnId="{99097592-9264-4423-B4A3-1C190FC30CCF}">
      <dgm:prSet/>
      <dgm:spPr/>
      <dgm:t>
        <a:bodyPr/>
        <a:lstStyle/>
        <a:p>
          <a:endParaRPr lang="ru-RU"/>
        </a:p>
      </dgm:t>
    </dgm:pt>
    <dgm:pt modelId="{956F272E-D8DE-44B0-B1E2-CEC4FC532FB2}" type="sibTrans" cxnId="{99097592-9264-4423-B4A3-1C190FC30CCF}">
      <dgm:prSet/>
      <dgm:spPr/>
      <dgm:t>
        <a:bodyPr/>
        <a:lstStyle/>
        <a:p>
          <a:endParaRPr lang="ru-RU"/>
        </a:p>
      </dgm:t>
    </dgm:pt>
    <dgm:pt modelId="{91A3EF3B-BE14-47FB-B902-96FC382EAAEA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Рассмотрение проекта бюджета постоянными комиссиями Саратовской городской Думы</a:t>
          </a:r>
          <a:endParaRPr lang="ru-RU" sz="1400" i="1" dirty="0"/>
        </a:p>
      </dgm:t>
    </dgm:pt>
    <dgm:pt modelId="{D05AE743-A0C5-4D20-82DB-95131EE3934F}" type="parTrans" cxnId="{555230A6-BA34-4467-8FF2-2DC90CB168B0}">
      <dgm:prSet/>
      <dgm:spPr/>
      <dgm:t>
        <a:bodyPr/>
        <a:lstStyle/>
        <a:p>
          <a:endParaRPr lang="ru-RU"/>
        </a:p>
      </dgm:t>
    </dgm:pt>
    <dgm:pt modelId="{2E3CA1E2-340F-4B84-A167-CECCF9E1527C}" type="sibTrans" cxnId="{555230A6-BA34-4467-8FF2-2DC90CB168B0}">
      <dgm:prSet/>
      <dgm:spPr/>
      <dgm:t>
        <a:bodyPr/>
        <a:lstStyle/>
        <a:p>
          <a:endParaRPr lang="ru-RU"/>
        </a:p>
      </dgm:t>
    </dgm:pt>
    <dgm:pt modelId="{27E090F1-62F0-44F8-8C0D-40D92259CC9B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Принятие бюджета города</a:t>
          </a:r>
          <a:endParaRPr lang="ru-RU" sz="1400" i="1" dirty="0"/>
        </a:p>
      </dgm:t>
    </dgm:pt>
    <dgm:pt modelId="{C63B4CC2-2803-4FA7-A6C6-C732CE5C066F}" type="parTrans" cxnId="{701B20AE-993C-4C55-8B27-8D6728D3B4A6}">
      <dgm:prSet/>
      <dgm:spPr/>
      <dgm:t>
        <a:bodyPr/>
        <a:lstStyle/>
        <a:p>
          <a:endParaRPr lang="ru-RU"/>
        </a:p>
      </dgm:t>
    </dgm:pt>
    <dgm:pt modelId="{6D4A80C4-15B3-4F88-AFF5-055FAC85A5E4}" type="sibTrans" cxnId="{701B20AE-993C-4C55-8B27-8D6728D3B4A6}">
      <dgm:prSet/>
      <dgm:spPr/>
      <dgm:t>
        <a:bodyPr/>
        <a:lstStyle/>
        <a:p>
          <a:endParaRPr lang="ru-RU"/>
        </a:p>
      </dgm:t>
    </dgm:pt>
    <dgm:pt modelId="{1A843659-125C-47FA-9B1D-B905728BA548}" type="pres">
      <dgm:prSet presAssocID="{D5DEFA2A-27DC-4F67-93BD-F74DB09E2DEB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EF5E4B55-C813-464D-8480-ABDFC441F4A6}" type="pres">
      <dgm:prSet presAssocID="{9D7653CB-0200-49F8-85F5-E6BAC5E57374}" presName="composite" presStyleCnt="0"/>
      <dgm:spPr/>
    </dgm:pt>
    <dgm:pt modelId="{D3556014-E11B-4799-A1F7-7AF187BAB6FE}" type="pres">
      <dgm:prSet presAssocID="{9D7653CB-0200-49F8-85F5-E6BAC5E57374}" presName="parentText" presStyleLbl="align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4E1C277-E5C8-4B14-BEAB-59E524C757D4}" type="pres">
      <dgm:prSet presAssocID="{9D7653CB-0200-49F8-85F5-E6BAC5E57374}" presName="descendantText" presStyleLbl="alignAcc1" presStyleIdx="0" presStyleCnt="3" custScaleX="103078" custScaleY="100000" custLinFactNeighborX="340" custLinFactNeighborY="-46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4EBA3E0-ED0A-47C2-AC3B-D5775410D3AA}" type="pres">
      <dgm:prSet presAssocID="{BE92E9D2-3AEA-4A00-BB97-5A0DC70E2D24}" presName="sp" presStyleCnt="0"/>
      <dgm:spPr/>
    </dgm:pt>
    <dgm:pt modelId="{A95ABFD2-4269-4C6E-8E15-85C0B57836AD}" type="pres">
      <dgm:prSet presAssocID="{AA630D45-2E11-448B-9A4E-A2E53A699E97}" presName="composite" presStyleCnt="0"/>
      <dgm:spPr/>
    </dgm:pt>
    <dgm:pt modelId="{C3615AF1-99D2-40D5-A46A-78041FFB3AF4}" type="pres">
      <dgm:prSet presAssocID="{AA630D45-2E11-448B-9A4E-A2E53A699E97}" presName="parentText" presStyleLbl="alignNode1" presStyleIdx="1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3AC1C26-3CDD-4269-90D0-5739A7DA7F87}" type="pres">
      <dgm:prSet presAssocID="{AA630D45-2E11-448B-9A4E-A2E53A699E97}" presName="descendantText" presStyleLbl="alignAcc1" presStyleIdx="1" presStyleCnt="3" custScaleY="80429" custLinFactNeighborX="-960" custLinFactNeighborY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28BA303-300F-458D-942C-4C8F38EFDD7C}" type="pres">
      <dgm:prSet presAssocID="{234CCB5B-4912-476B-8342-66DCE966CAAF}" presName="sp" presStyleCnt="0"/>
      <dgm:spPr/>
    </dgm:pt>
    <dgm:pt modelId="{F5D0242C-DD9B-408F-AC70-A9C0C00DA35B}" type="pres">
      <dgm:prSet presAssocID="{3ECE6E9B-B0E2-459C-948A-F78FEF07D250}" presName="composite" presStyleCnt="0"/>
      <dgm:spPr/>
    </dgm:pt>
    <dgm:pt modelId="{08DB384E-E7E8-42BC-9EB5-93B8EF880808}" type="pres">
      <dgm:prSet presAssocID="{3ECE6E9B-B0E2-459C-948A-F78FEF07D250}" presName="parentText" presStyleLbl="alignNode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41AA892-161D-4D9C-9A35-2B9AABC50B5D}" type="pres">
      <dgm:prSet presAssocID="{3ECE6E9B-B0E2-459C-948A-F78FEF07D250}" presName="descendantText" presStyleLbl="alignAcc1" presStyleIdx="2" presStyleCnt="3" custScaleY="73765" custLinFactNeighborX="-960" custLinFactNeighborY="67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BB589554-E24F-420E-9BFB-C14E99066FD9}" type="presOf" srcId="{297EDDCE-2A53-4F54-9691-CB9F70F1B0A5}" destId="{F3AC1C26-3CDD-4269-90D0-5739A7DA7F87}" srcOrd="0" destOrd="1" presId="urn:microsoft.com/office/officeart/2005/8/layout/chevron2"/>
    <dgm:cxn modelId="{D3C036DB-20DD-4AE9-8EC1-0553E392A94A}" type="presOf" srcId="{7EAE4892-91A3-4313-B856-CC6D4B169135}" destId="{C4E1C277-E5C8-4B14-BEAB-59E524C757D4}" srcOrd="0" destOrd="0" presId="urn:microsoft.com/office/officeart/2005/8/layout/chevron2"/>
    <dgm:cxn modelId="{6822F7B7-AF7F-4D21-9E95-F5DCBE6C54D1}" srcId="{D5DEFA2A-27DC-4F67-93BD-F74DB09E2DEB}" destId="{9D7653CB-0200-49F8-85F5-E6BAC5E57374}" srcOrd="0" destOrd="0" parTransId="{C589959E-9455-4E75-888A-D860497E6D37}" sibTransId="{BE92E9D2-3AEA-4A00-BB97-5A0DC70E2D24}"/>
    <dgm:cxn modelId="{3DB9E10F-FEFB-4040-85D9-09E0E5B1B7B4}" type="presOf" srcId="{27E090F1-62F0-44F8-8C0D-40D92259CC9B}" destId="{941AA892-161D-4D9C-9A35-2B9AABC50B5D}" srcOrd="0" destOrd="1" presId="urn:microsoft.com/office/officeart/2005/8/layout/chevron2"/>
    <dgm:cxn modelId="{6432D7F5-6FA4-428B-BC79-B495A5174E8F}" type="presOf" srcId="{05898E78-1D3B-4046-B2F1-41373169942B}" destId="{F3AC1C26-3CDD-4269-90D0-5739A7DA7F87}" srcOrd="0" destOrd="0" presId="urn:microsoft.com/office/officeart/2005/8/layout/chevron2"/>
    <dgm:cxn modelId="{384E67D7-98B1-4BE0-8C5B-D8661552BA72}" srcId="{9D7653CB-0200-49F8-85F5-E6BAC5E57374}" destId="{7EAE4892-91A3-4313-B856-CC6D4B169135}" srcOrd="0" destOrd="0" parTransId="{0BB0223C-9109-4AAB-B607-EC148F41A759}" sibTransId="{A4913FFE-FA52-4540-A182-D28E51F0B669}"/>
    <dgm:cxn modelId="{B76705C1-70D2-462E-BD01-8E898AA7A148}" type="presOf" srcId="{91A3EF3B-BE14-47FB-B902-96FC382EAAEA}" destId="{941AA892-161D-4D9C-9A35-2B9AABC50B5D}" srcOrd="0" destOrd="0" presId="urn:microsoft.com/office/officeart/2005/8/layout/chevron2"/>
    <dgm:cxn modelId="{701B20AE-993C-4C55-8B27-8D6728D3B4A6}" srcId="{3ECE6E9B-B0E2-459C-948A-F78FEF07D250}" destId="{27E090F1-62F0-44F8-8C0D-40D92259CC9B}" srcOrd="1" destOrd="0" parTransId="{C63B4CC2-2803-4FA7-A6C6-C732CE5C066F}" sibTransId="{6D4A80C4-15B3-4F88-AFF5-055FAC85A5E4}"/>
    <dgm:cxn modelId="{ED9C09B7-257C-4194-B140-00E43C545BFE}" srcId="{AA630D45-2E11-448B-9A4E-A2E53A699E97}" destId="{05898E78-1D3B-4046-B2F1-41373169942B}" srcOrd="0" destOrd="0" parTransId="{B74919C4-475D-424D-948C-44702D0E1426}" sibTransId="{25EB5B21-FF8F-4D9E-BABE-1BB1113384BA}"/>
    <dgm:cxn modelId="{76121BD3-2C8B-4AB6-A593-3178608F422F}" srcId="{D5DEFA2A-27DC-4F67-93BD-F74DB09E2DEB}" destId="{AA630D45-2E11-448B-9A4E-A2E53A699E97}" srcOrd="1" destOrd="0" parTransId="{D52F95E3-EFB5-47F1-9294-B9E617DDEE34}" sibTransId="{234CCB5B-4912-476B-8342-66DCE966CAAF}"/>
    <dgm:cxn modelId="{C5E4D51F-5C88-48EA-8C50-5D1781308A54}" type="presOf" srcId="{3ECE6E9B-B0E2-459C-948A-F78FEF07D250}" destId="{08DB384E-E7E8-42BC-9EB5-93B8EF880808}" srcOrd="0" destOrd="0" presId="urn:microsoft.com/office/officeart/2005/8/layout/chevron2"/>
    <dgm:cxn modelId="{99097592-9264-4423-B4A3-1C190FC30CCF}" srcId="{D5DEFA2A-27DC-4F67-93BD-F74DB09E2DEB}" destId="{3ECE6E9B-B0E2-459C-948A-F78FEF07D250}" srcOrd="2" destOrd="0" parTransId="{A37914B1-73B9-45B2-A96B-A16898371757}" sibTransId="{956F272E-D8DE-44B0-B1E2-CEC4FC532FB2}"/>
    <dgm:cxn modelId="{781117CA-D3B3-43E9-8E56-FA1CB44316E2}" type="presOf" srcId="{D5DEFA2A-27DC-4F67-93BD-F74DB09E2DEB}" destId="{1A843659-125C-47FA-9B1D-B905728BA548}" srcOrd="0" destOrd="0" presId="urn:microsoft.com/office/officeart/2005/8/layout/chevron2"/>
    <dgm:cxn modelId="{409403AA-D471-44D0-8DD0-107E786B4670}" srcId="{AA630D45-2E11-448B-9A4E-A2E53A699E97}" destId="{297EDDCE-2A53-4F54-9691-CB9F70F1B0A5}" srcOrd="1" destOrd="0" parTransId="{0D4B58FE-9722-4B8D-8B46-A7CDB108097E}" sibTransId="{2FB234F7-7E6E-4D81-BBB0-FC188CE540B0}"/>
    <dgm:cxn modelId="{4B4C1E26-C2B8-4135-AA92-C719C8DC895E}" type="presOf" srcId="{9D7653CB-0200-49F8-85F5-E6BAC5E57374}" destId="{D3556014-E11B-4799-A1F7-7AF187BAB6FE}" srcOrd="0" destOrd="0" presId="urn:microsoft.com/office/officeart/2005/8/layout/chevron2"/>
    <dgm:cxn modelId="{E11864D4-C193-4FD0-B71E-0CAFCCDCCCF4}" type="presOf" srcId="{AA630D45-2E11-448B-9A4E-A2E53A699E97}" destId="{C3615AF1-99D2-40D5-A46A-78041FFB3AF4}" srcOrd="0" destOrd="0" presId="urn:microsoft.com/office/officeart/2005/8/layout/chevron2"/>
    <dgm:cxn modelId="{555230A6-BA34-4467-8FF2-2DC90CB168B0}" srcId="{3ECE6E9B-B0E2-459C-948A-F78FEF07D250}" destId="{91A3EF3B-BE14-47FB-B902-96FC382EAAEA}" srcOrd="0" destOrd="0" parTransId="{D05AE743-A0C5-4D20-82DB-95131EE3934F}" sibTransId="{2E3CA1E2-340F-4B84-A167-CECCF9E1527C}"/>
    <dgm:cxn modelId="{1702D859-2FF5-4A25-8525-BCD727096615}" type="presParOf" srcId="{1A843659-125C-47FA-9B1D-B905728BA548}" destId="{EF5E4B55-C813-464D-8480-ABDFC441F4A6}" srcOrd="0" destOrd="0" presId="urn:microsoft.com/office/officeart/2005/8/layout/chevron2"/>
    <dgm:cxn modelId="{C0CFE181-DFDB-4CFA-806B-C5877C0EC863}" type="presParOf" srcId="{EF5E4B55-C813-464D-8480-ABDFC441F4A6}" destId="{D3556014-E11B-4799-A1F7-7AF187BAB6FE}" srcOrd="0" destOrd="0" presId="urn:microsoft.com/office/officeart/2005/8/layout/chevron2"/>
    <dgm:cxn modelId="{B44E3150-AB2F-4B96-9957-BE117859BEB3}" type="presParOf" srcId="{EF5E4B55-C813-464D-8480-ABDFC441F4A6}" destId="{C4E1C277-E5C8-4B14-BEAB-59E524C757D4}" srcOrd="1" destOrd="0" presId="urn:microsoft.com/office/officeart/2005/8/layout/chevron2"/>
    <dgm:cxn modelId="{9A3E64A9-8340-453D-943D-B8E2C65BFFB5}" type="presParOf" srcId="{1A843659-125C-47FA-9B1D-B905728BA548}" destId="{C4EBA3E0-ED0A-47C2-AC3B-D5775410D3AA}" srcOrd="1" destOrd="0" presId="urn:microsoft.com/office/officeart/2005/8/layout/chevron2"/>
    <dgm:cxn modelId="{A6BE303C-9215-4430-B6EB-7CB88D3330A6}" type="presParOf" srcId="{1A843659-125C-47FA-9B1D-B905728BA548}" destId="{A95ABFD2-4269-4C6E-8E15-85C0B57836AD}" srcOrd="2" destOrd="0" presId="urn:microsoft.com/office/officeart/2005/8/layout/chevron2"/>
    <dgm:cxn modelId="{63320709-A484-4979-AB3D-D9E315536416}" type="presParOf" srcId="{A95ABFD2-4269-4C6E-8E15-85C0B57836AD}" destId="{C3615AF1-99D2-40D5-A46A-78041FFB3AF4}" srcOrd="0" destOrd="0" presId="urn:microsoft.com/office/officeart/2005/8/layout/chevron2"/>
    <dgm:cxn modelId="{87180357-F017-4950-A261-AEBC2CC9F6D1}" type="presParOf" srcId="{A95ABFD2-4269-4C6E-8E15-85C0B57836AD}" destId="{F3AC1C26-3CDD-4269-90D0-5739A7DA7F87}" srcOrd="1" destOrd="0" presId="urn:microsoft.com/office/officeart/2005/8/layout/chevron2"/>
    <dgm:cxn modelId="{54510475-F20D-476C-943A-76CA2B5ECFA2}" type="presParOf" srcId="{1A843659-125C-47FA-9B1D-B905728BA548}" destId="{C28BA303-300F-458D-942C-4C8F38EFDD7C}" srcOrd="3" destOrd="0" presId="urn:microsoft.com/office/officeart/2005/8/layout/chevron2"/>
    <dgm:cxn modelId="{06168716-385C-4950-83B1-88082CEEBC64}" type="presParOf" srcId="{1A843659-125C-47FA-9B1D-B905728BA548}" destId="{F5D0242C-DD9B-408F-AC70-A9C0C00DA35B}" srcOrd="4" destOrd="0" presId="urn:microsoft.com/office/officeart/2005/8/layout/chevron2"/>
    <dgm:cxn modelId="{D52F1065-F869-4EC8-93A8-546D035C2FC5}" type="presParOf" srcId="{F5D0242C-DD9B-408F-AC70-A9C0C00DA35B}" destId="{08DB384E-E7E8-42BC-9EB5-93B8EF880808}" srcOrd="0" destOrd="0" presId="urn:microsoft.com/office/officeart/2005/8/layout/chevron2"/>
    <dgm:cxn modelId="{1C8FE82E-83A8-4722-8B30-E9C7BE7EC0C3}" type="presParOf" srcId="{F5D0242C-DD9B-408F-AC70-A9C0C00DA35B}" destId="{941AA892-161D-4D9C-9A35-2B9AABC50B5D}" srcOrd="1" destOrd="0" presId="urn:microsoft.com/office/officeart/2005/8/layout/chevron2"/>
  </dgm:cxnLst>
  <dgm:bg/>
  <dgm:whole/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5C0C3F01-892D-44F6-B1A3-1AFD558096DB}" type="doc">
      <dgm:prSet loTypeId="urn:microsoft.com/office/officeart/2005/8/layout/venn3" loCatId="relationship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6993BE82-68F3-4786-B947-BE454D8B693F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167 686,8 тыс. руб.</a:t>
          </a:r>
        </a:p>
      </dgm:t>
    </dgm:pt>
    <dgm:pt modelId="{B3EA4532-FD97-4811-A7FD-0D219B7D855E}" type="parTrans" cxnId="{695F03F9-A4AA-4C98-8356-4FD1DB2B44C9}">
      <dgm:prSet/>
      <dgm:spPr/>
      <dgm:t>
        <a:bodyPr/>
        <a:lstStyle/>
        <a:p>
          <a:endParaRPr lang="ru-RU"/>
        </a:p>
      </dgm:t>
    </dgm:pt>
    <dgm:pt modelId="{168548AC-D1E6-4C68-BF18-141D8213E0D3}" type="sibTrans" cxnId="{695F03F9-A4AA-4C98-8356-4FD1DB2B44C9}">
      <dgm:prSet/>
      <dgm:spPr/>
      <dgm:t>
        <a:bodyPr/>
        <a:lstStyle/>
        <a:p>
          <a:endParaRPr lang="ru-RU"/>
        </a:p>
      </dgm:t>
    </dgm:pt>
    <dgm:pt modelId="{F89C1F11-EA5B-476E-B029-7DC2F2A33F17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13 539,4 тыс. руб.</a:t>
          </a:r>
        </a:p>
      </dgm:t>
    </dgm:pt>
    <dgm:pt modelId="{C71FF8E1-5B1D-4DA2-84DF-157E071C3DA6}" type="parTrans" cxnId="{A1BF913C-CED5-426F-82F3-1871123E58A9}">
      <dgm:prSet/>
      <dgm:spPr/>
      <dgm:t>
        <a:bodyPr/>
        <a:lstStyle/>
        <a:p>
          <a:endParaRPr lang="ru-RU"/>
        </a:p>
      </dgm:t>
    </dgm:pt>
    <dgm:pt modelId="{171FFF75-B2F0-4673-B11A-79C4186231F7}" type="sibTrans" cxnId="{A1BF913C-CED5-426F-82F3-1871123E58A9}">
      <dgm:prSet/>
      <dgm:spPr/>
      <dgm:t>
        <a:bodyPr/>
        <a:lstStyle/>
        <a:p>
          <a:endParaRPr lang="ru-RU"/>
        </a:p>
      </dgm:t>
    </dgm:pt>
    <dgm:pt modelId="{954F5BF1-9632-46D8-A360-0623093DCB84}">
      <dgm:prSet phldrT="[Текст]" custT="1"/>
      <dgm:spPr/>
      <dgm:t>
        <a:bodyPr/>
        <a:lstStyle/>
        <a:p>
          <a:pPr>
            <a:lnSpc>
              <a:spcPct val="9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9 952,2 тыс. руб.</a:t>
          </a:r>
        </a:p>
      </dgm:t>
    </dgm:pt>
    <dgm:pt modelId="{48966468-3419-40A8-9453-1B58EB7A087F}" type="parTrans" cxnId="{2E41C68F-8055-4B8C-9816-8681EEA195B2}">
      <dgm:prSet/>
      <dgm:spPr/>
      <dgm:t>
        <a:bodyPr/>
        <a:lstStyle/>
        <a:p>
          <a:endParaRPr lang="ru-RU"/>
        </a:p>
      </dgm:t>
    </dgm:pt>
    <dgm:pt modelId="{0FE8BD3E-41F4-4F27-9CCB-31B6D658EB9E}" type="sibTrans" cxnId="{2E41C68F-8055-4B8C-9816-8681EEA195B2}">
      <dgm:prSet/>
      <dgm:spPr/>
      <dgm:t>
        <a:bodyPr/>
        <a:lstStyle/>
        <a:p>
          <a:endParaRPr lang="ru-RU"/>
        </a:p>
      </dgm:t>
    </dgm:pt>
    <dgm:pt modelId="{4F9AC286-A93F-4F7C-81DE-C27CE19C2240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209 307,0 тыс. руб.</a:t>
          </a:r>
        </a:p>
      </dgm:t>
    </dgm:pt>
    <dgm:pt modelId="{6280EADE-84AB-40ED-9DEC-6F2D5A7CC3D3}" type="parTrans" cxnId="{2C8FB372-E2C7-4DA3-8FED-670E1AB389BA}">
      <dgm:prSet/>
      <dgm:spPr/>
      <dgm:t>
        <a:bodyPr/>
        <a:lstStyle/>
        <a:p>
          <a:endParaRPr lang="ru-RU"/>
        </a:p>
      </dgm:t>
    </dgm:pt>
    <dgm:pt modelId="{25958842-F960-4873-9003-EF1B96981395}" type="sibTrans" cxnId="{2C8FB372-E2C7-4DA3-8FED-670E1AB389BA}">
      <dgm:prSet/>
      <dgm:spPr/>
      <dgm:t>
        <a:bodyPr/>
        <a:lstStyle/>
        <a:p>
          <a:endParaRPr lang="ru-RU"/>
        </a:p>
      </dgm:t>
    </dgm:pt>
    <dgm:pt modelId="{73044969-0D90-44C9-91DD-68C59B7945C1}">
      <dgm:prSet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45 000,0 тыс. руб.</a:t>
          </a:r>
        </a:p>
      </dgm:t>
    </dgm:pt>
    <dgm:pt modelId="{0E7A1BF3-CCC0-4EB6-AACA-A43289CBE781}" type="parTrans" cxnId="{BDE7AFED-F43F-4594-A59E-5F2391B56BD6}">
      <dgm:prSet/>
      <dgm:spPr/>
      <dgm:t>
        <a:bodyPr/>
        <a:lstStyle/>
        <a:p>
          <a:endParaRPr lang="ru-RU"/>
        </a:p>
      </dgm:t>
    </dgm:pt>
    <dgm:pt modelId="{72E7400E-7077-486E-ACE2-8F0BC7B76029}" type="sibTrans" cxnId="{BDE7AFED-F43F-4594-A59E-5F2391B56BD6}">
      <dgm:prSet/>
      <dgm:spPr/>
      <dgm:t>
        <a:bodyPr/>
        <a:lstStyle/>
        <a:p>
          <a:endParaRPr lang="ru-RU"/>
        </a:p>
      </dgm:t>
    </dgm:pt>
    <dgm:pt modelId="{20B12038-82FB-4335-A0F7-07015263218C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7 044,7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тыс. руб.</a:t>
          </a:r>
        </a:p>
      </dgm:t>
    </dgm:pt>
    <dgm:pt modelId="{CAEEA48A-4C76-4140-BE84-5F2A2854C7EF}" type="parTrans" cxnId="{FC3F16F3-E2F0-422C-91B3-DEF1E8628098}">
      <dgm:prSet/>
      <dgm:spPr/>
      <dgm:t>
        <a:bodyPr/>
        <a:lstStyle/>
        <a:p>
          <a:endParaRPr lang="ru-RU"/>
        </a:p>
      </dgm:t>
    </dgm:pt>
    <dgm:pt modelId="{7D0DBEA5-13E1-40EF-A65F-25581DEC55B6}" type="sibTrans" cxnId="{FC3F16F3-E2F0-422C-91B3-DEF1E8628098}">
      <dgm:prSet/>
      <dgm:spPr/>
      <dgm:t>
        <a:bodyPr/>
        <a:lstStyle/>
        <a:p>
          <a:endParaRPr lang="ru-RU"/>
        </a:p>
      </dgm:t>
    </dgm:pt>
    <dgm:pt modelId="{9A822786-90E3-480E-894F-58E13DCDC6EB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232 279,1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тыс. руб.</a:t>
          </a:r>
        </a:p>
      </dgm:t>
    </dgm:pt>
    <dgm:pt modelId="{974D8305-DB04-4E31-B328-39969435C617}" type="parTrans" cxnId="{F3BF74DF-136B-4284-AF46-C7C86E1B0D85}">
      <dgm:prSet/>
      <dgm:spPr/>
      <dgm:t>
        <a:bodyPr/>
        <a:lstStyle/>
        <a:p>
          <a:endParaRPr lang="ru-RU"/>
        </a:p>
      </dgm:t>
    </dgm:pt>
    <dgm:pt modelId="{5EF03DFF-FB7E-4EF6-83C7-F56E69225A35}" type="sibTrans" cxnId="{F3BF74DF-136B-4284-AF46-C7C86E1B0D85}">
      <dgm:prSet/>
      <dgm:spPr/>
      <dgm:t>
        <a:bodyPr/>
        <a:lstStyle/>
        <a:p>
          <a:endParaRPr lang="ru-RU"/>
        </a:p>
      </dgm:t>
    </dgm:pt>
    <dgm:pt modelId="{C047C5A8-71FF-45F6-AFF5-886F4C4CB007}" type="pres">
      <dgm:prSet presAssocID="{5C0C3F01-892D-44F6-B1A3-1AFD558096DB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59FF9197-0047-4A32-8A42-C4F182098E0A}" type="pres">
      <dgm:prSet presAssocID="{6993BE82-68F3-4786-B947-BE454D8B693F}" presName="Name5" presStyleLbl="vennNode1" presStyleIdx="0" presStyleCnt="7" custLinFactX="-25754" custLinFactNeighborX="-100000" custLinFactNeighborY="-5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E6A4EB7-5C3C-40CF-B889-29CA50B80CC2}" type="pres">
      <dgm:prSet presAssocID="{168548AC-D1E6-4C68-BF18-141D8213E0D3}" presName="space" presStyleCnt="0"/>
      <dgm:spPr/>
    </dgm:pt>
    <dgm:pt modelId="{579D0B5F-0BB8-432E-B2CE-7800CB54AE31}" type="pres">
      <dgm:prSet presAssocID="{F89C1F11-EA5B-476E-B029-7DC2F2A33F17}" presName="Name5" presStyleLbl="vennNode1" presStyleIdx="1" presStyleCnt="7" custLinFactX="-16148" custLinFactNeighborX="-100000" custLinFactNeighborY="-5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935CBF3-E1A0-4160-9093-96CA115323B8}" type="pres">
      <dgm:prSet presAssocID="{171FFF75-B2F0-4673-B11A-79C4186231F7}" presName="space" presStyleCnt="0"/>
      <dgm:spPr/>
    </dgm:pt>
    <dgm:pt modelId="{A26867AF-0308-48C8-9ED9-464DA801EABD}" type="pres">
      <dgm:prSet presAssocID="{954F5BF1-9632-46D8-A360-0623093DCB84}" presName="Name5" presStyleLbl="vennNode1" presStyleIdx="2" presStyleCnt="7" custLinFactX="-8110" custLinFactNeighborX="-100000" custLinFactNeighborY="-5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1884153-F759-4ADF-B903-6F207E2BB35B}" type="pres">
      <dgm:prSet presAssocID="{0FE8BD3E-41F4-4F27-9CCB-31B6D658EB9E}" presName="space" presStyleCnt="0"/>
      <dgm:spPr/>
    </dgm:pt>
    <dgm:pt modelId="{EC42257B-276D-4E2F-8F14-829AF18F781C}" type="pres">
      <dgm:prSet presAssocID="{4F9AC286-A93F-4F7C-81DE-C27CE19C2240}" presName="Name5" presStyleLbl="vennNode1" presStyleIdx="3" presStyleCnt="7" custLinFactNeighborX="-86189" custLinFactNeighborY="-5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A4360C9-61B3-43D5-BF18-BDD41BC8F7E7}" type="pres">
      <dgm:prSet presAssocID="{25958842-F960-4873-9003-EF1B96981395}" presName="space" presStyleCnt="0"/>
      <dgm:spPr/>
    </dgm:pt>
    <dgm:pt modelId="{78F4E151-001E-4DE1-A36B-9A0AAD8824E1}" type="pres">
      <dgm:prSet presAssocID="{73044969-0D90-44C9-91DD-68C59B7945C1}" presName="Name5" presStyleLbl="vennNode1" presStyleIdx="4" presStyleCnt="7" custLinFactNeighborX="-37693" custLinFactNeighborY="-7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594F386-7C00-4841-8FFD-DD2E50E86AB9}" type="pres">
      <dgm:prSet presAssocID="{72E7400E-7077-486E-ACE2-8F0BC7B76029}" presName="space" presStyleCnt="0"/>
      <dgm:spPr/>
    </dgm:pt>
    <dgm:pt modelId="{C86B5E94-E9A9-4E06-9EFF-1B1996302675}" type="pres">
      <dgm:prSet presAssocID="{20B12038-82FB-4335-A0F7-07015263218C}" presName="Name5" presStyleLbl="vennNode1" presStyleIdx="5" presStyleCnt="7" custLinFactNeighborX="12722" custLinFactNeighborY="-7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8712CD9-AAAA-4172-8A34-2BFDF7C8AD1B}" type="pres">
      <dgm:prSet presAssocID="{7D0DBEA5-13E1-40EF-A65F-25581DEC55B6}" presName="space" presStyleCnt="0"/>
      <dgm:spPr/>
    </dgm:pt>
    <dgm:pt modelId="{4275A29D-1581-47D6-9950-4ADA619E9ED6}" type="pres">
      <dgm:prSet presAssocID="{9A822786-90E3-480E-894F-58E13DCDC6EB}" presName="Name5" presStyleLbl="vennNode1" presStyleIdx="6" presStyleCnt="7" custLinFactNeighborX="66669" custLinFactNeighborY="-617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F3417FC0-3DCB-40D9-B793-4F68C2F6BE5B}" type="presOf" srcId="{4F9AC286-A93F-4F7C-81DE-C27CE19C2240}" destId="{EC42257B-276D-4E2F-8F14-829AF18F781C}" srcOrd="0" destOrd="0" presId="urn:microsoft.com/office/officeart/2005/8/layout/venn3"/>
    <dgm:cxn modelId="{BC15EE15-A352-4915-A0BB-3685BA5AB75A}" type="presOf" srcId="{F89C1F11-EA5B-476E-B029-7DC2F2A33F17}" destId="{579D0B5F-0BB8-432E-B2CE-7800CB54AE31}" srcOrd="0" destOrd="0" presId="urn:microsoft.com/office/officeart/2005/8/layout/venn3"/>
    <dgm:cxn modelId="{D7FD2FED-3487-4875-B434-CA93BC5346EE}" type="presOf" srcId="{20B12038-82FB-4335-A0F7-07015263218C}" destId="{C86B5E94-E9A9-4E06-9EFF-1B1996302675}" srcOrd="0" destOrd="0" presId="urn:microsoft.com/office/officeart/2005/8/layout/venn3"/>
    <dgm:cxn modelId="{2E41C68F-8055-4B8C-9816-8681EEA195B2}" srcId="{5C0C3F01-892D-44F6-B1A3-1AFD558096DB}" destId="{954F5BF1-9632-46D8-A360-0623093DCB84}" srcOrd="2" destOrd="0" parTransId="{48966468-3419-40A8-9453-1B58EB7A087F}" sibTransId="{0FE8BD3E-41F4-4F27-9CCB-31B6D658EB9E}"/>
    <dgm:cxn modelId="{04DEC03A-8010-478F-B713-8B93A81F48BC}" type="presOf" srcId="{9A822786-90E3-480E-894F-58E13DCDC6EB}" destId="{4275A29D-1581-47D6-9950-4ADA619E9ED6}" srcOrd="0" destOrd="0" presId="urn:microsoft.com/office/officeart/2005/8/layout/venn3"/>
    <dgm:cxn modelId="{FC3F16F3-E2F0-422C-91B3-DEF1E8628098}" srcId="{5C0C3F01-892D-44F6-B1A3-1AFD558096DB}" destId="{20B12038-82FB-4335-A0F7-07015263218C}" srcOrd="5" destOrd="0" parTransId="{CAEEA48A-4C76-4140-BE84-5F2A2854C7EF}" sibTransId="{7D0DBEA5-13E1-40EF-A65F-25581DEC55B6}"/>
    <dgm:cxn modelId="{35E87ACD-E3DA-4C10-8F67-8DA208780E69}" type="presOf" srcId="{5C0C3F01-892D-44F6-B1A3-1AFD558096DB}" destId="{C047C5A8-71FF-45F6-AFF5-886F4C4CB007}" srcOrd="0" destOrd="0" presId="urn:microsoft.com/office/officeart/2005/8/layout/venn3"/>
    <dgm:cxn modelId="{46E9C11C-6903-4970-8D86-8CC15C50E30D}" type="presOf" srcId="{73044969-0D90-44C9-91DD-68C59B7945C1}" destId="{78F4E151-001E-4DE1-A36B-9A0AAD8824E1}" srcOrd="0" destOrd="0" presId="urn:microsoft.com/office/officeart/2005/8/layout/venn3"/>
    <dgm:cxn modelId="{6BF6CCC8-BCC5-4B8E-8770-85F4BEE527F2}" type="presOf" srcId="{6993BE82-68F3-4786-B947-BE454D8B693F}" destId="{59FF9197-0047-4A32-8A42-C4F182098E0A}" srcOrd="0" destOrd="0" presId="urn:microsoft.com/office/officeart/2005/8/layout/venn3"/>
    <dgm:cxn modelId="{2C8FB372-E2C7-4DA3-8FED-670E1AB389BA}" srcId="{5C0C3F01-892D-44F6-B1A3-1AFD558096DB}" destId="{4F9AC286-A93F-4F7C-81DE-C27CE19C2240}" srcOrd="3" destOrd="0" parTransId="{6280EADE-84AB-40ED-9DEC-6F2D5A7CC3D3}" sibTransId="{25958842-F960-4873-9003-EF1B96981395}"/>
    <dgm:cxn modelId="{F3BF74DF-136B-4284-AF46-C7C86E1B0D85}" srcId="{5C0C3F01-892D-44F6-B1A3-1AFD558096DB}" destId="{9A822786-90E3-480E-894F-58E13DCDC6EB}" srcOrd="6" destOrd="0" parTransId="{974D8305-DB04-4E31-B328-39969435C617}" sibTransId="{5EF03DFF-FB7E-4EF6-83C7-F56E69225A35}"/>
    <dgm:cxn modelId="{0903B77C-878A-45B0-BFAB-3FBB2D1063EF}" type="presOf" srcId="{954F5BF1-9632-46D8-A360-0623093DCB84}" destId="{A26867AF-0308-48C8-9ED9-464DA801EABD}" srcOrd="0" destOrd="0" presId="urn:microsoft.com/office/officeart/2005/8/layout/venn3"/>
    <dgm:cxn modelId="{695F03F9-A4AA-4C98-8356-4FD1DB2B44C9}" srcId="{5C0C3F01-892D-44F6-B1A3-1AFD558096DB}" destId="{6993BE82-68F3-4786-B947-BE454D8B693F}" srcOrd="0" destOrd="0" parTransId="{B3EA4532-FD97-4811-A7FD-0D219B7D855E}" sibTransId="{168548AC-D1E6-4C68-BF18-141D8213E0D3}"/>
    <dgm:cxn modelId="{A1BF913C-CED5-426F-82F3-1871123E58A9}" srcId="{5C0C3F01-892D-44F6-B1A3-1AFD558096DB}" destId="{F89C1F11-EA5B-476E-B029-7DC2F2A33F17}" srcOrd="1" destOrd="0" parTransId="{C71FF8E1-5B1D-4DA2-84DF-157E071C3DA6}" sibTransId="{171FFF75-B2F0-4673-B11A-79C4186231F7}"/>
    <dgm:cxn modelId="{BDE7AFED-F43F-4594-A59E-5F2391B56BD6}" srcId="{5C0C3F01-892D-44F6-B1A3-1AFD558096DB}" destId="{73044969-0D90-44C9-91DD-68C59B7945C1}" srcOrd="4" destOrd="0" parTransId="{0E7A1BF3-CCC0-4EB6-AACA-A43289CBE781}" sibTransId="{72E7400E-7077-486E-ACE2-8F0BC7B76029}"/>
    <dgm:cxn modelId="{A26DA91F-FE75-4DEF-B5ED-158810D0CED3}" type="presParOf" srcId="{C047C5A8-71FF-45F6-AFF5-886F4C4CB007}" destId="{59FF9197-0047-4A32-8A42-C4F182098E0A}" srcOrd="0" destOrd="0" presId="urn:microsoft.com/office/officeart/2005/8/layout/venn3"/>
    <dgm:cxn modelId="{EEB17FF3-6D54-485E-8A0A-3909DDBF0EF2}" type="presParOf" srcId="{C047C5A8-71FF-45F6-AFF5-886F4C4CB007}" destId="{CE6A4EB7-5C3C-40CF-B889-29CA50B80CC2}" srcOrd="1" destOrd="0" presId="urn:microsoft.com/office/officeart/2005/8/layout/venn3"/>
    <dgm:cxn modelId="{039546BF-76F8-4537-8BB8-46632979BAE1}" type="presParOf" srcId="{C047C5A8-71FF-45F6-AFF5-886F4C4CB007}" destId="{579D0B5F-0BB8-432E-B2CE-7800CB54AE31}" srcOrd="2" destOrd="0" presId="urn:microsoft.com/office/officeart/2005/8/layout/venn3"/>
    <dgm:cxn modelId="{62CC0F83-85A1-4C28-8062-D66014CDEF96}" type="presParOf" srcId="{C047C5A8-71FF-45F6-AFF5-886F4C4CB007}" destId="{9935CBF3-E1A0-4160-9093-96CA115323B8}" srcOrd="3" destOrd="0" presId="urn:microsoft.com/office/officeart/2005/8/layout/venn3"/>
    <dgm:cxn modelId="{BB2C43F2-DF8E-4E24-9BDE-FA94B656138D}" type="presParOf" srcId="{C047C5A8-71FF-45F6-AFF5-886F4C4CB007}" destId="{A26867AF-0308-48C8-9ED9-464DA801EABD}" srcOrd="4" destOrd="0" presId="urn:microsoft.com/office/officeart/2005/8/layout/venn3"/>
    <dgm:cxn modelId="{6785E08B-A0A3-438D-920C-883C1FA07DC7}" type="presParOf" srcId="{C047C5A8-71FF-45F6-AFF5-886F4C4CB007}" destId="{01884153-F759-4ADF-B903-6F207E2BB35B}" srcOrd="5" destOrd="0" presId="urn:microsoft.com/office/officeart/2005/8/layout/venn3"/>
    <dgm:cxn modelId="{2D5D8DEB-ED86-4DCF-AF0B-07AF2438E0EC}" type="presParOf" srcId="{C047C5A8-71FF-45F6-AFF5-886F4C4CB007}" destId="{EC42257B-276D-4E2F-8F14-829AF18F781C}" srcOrd="6" destOrd="0" presId="urn:microsoft.com/office/officeart/2005/8/layout/venn3"/>
    <dgm:cxn modelId="{7FFABC20-ABEB-4076-8307-FB41410AC360}" type="presParOf" srcId="{C047C5A8-71FF-45F6-AFF5-886F4C4CB007}" destId="{5A4360C9-61B3-43D5-BF18-BDD41BC8F7E7}" srcOrd="7" destOrd="0" presId="urn:microsoft.com/office/officeart/2005/8/layout/venn3"/>
    <dgm:cxn modelId="{D8552F18-5F4C-4E77-832E-99F156D5DFB7}" type="presParOf" srcId="{C047C5A8-71FF-45F6-AFF5-886F4C4CB007}" destId="{78F4E151-001E-4DE1-A36B-9A0AAD8824E1}" srcOrd="8" destOrd="0" presId="urn:microsoft.com/office/officeart/2005/8/layout/venn3"/>
    <dgm:cxn modelId="{5A97B37B-D33C-42C1-8DB5-0F01AEC39717}" type="presParOf" srcId="{C047C5A8-71FF-45F6-AFF5-886F4C4CB007}" destId="{7594F386-7C00-4841-8FFD-DD2E50E86AB9}" srcOrd="9" destOrd="0" presId="urn:microsoft.com/office/officeart/2005/8/layout/venn3"/>
    <dgm:cxn modelId="{7A76E3BA-C568-49C3-A1EC-3DEF5E5FB863}" type="presParOf" srcId="{C047C5A8-71FF-45F6-AFF5-886F4C4CB007}" destId="{C86B5E94-E9A9-4E06-9EFF-1B1996302675}" srcOrd="10" destOrd="0" presId="urn:microsoft.com/office/officeart/2005/8/layout/venn3"/>
    <dgm:cxn modelId="{446D495C-A5CB-4CBE-B347-21011C148B6E}" type="presParOf" srcId="{C047C5A8-71FF-45F6-AFF5-886F4C4CB007}" destId="{B8712CD9-AAAA-4172-8A34-2BFDF7C8AD1B}" srcOrd="11" destOrd="0" presId="urn:microsoft.com/office/officeart/2005/8/layout/venn3"/>
    <dgm:cxn modelId="{948B7802-38AF-43BB-A060-C761B04E900F}" type="presParOf" srcId="{C047C5A8-71FF-45F6-AFF5-886F4C4CB007}" destId="{4275A29D-1581-47D6-9950-4ADA619E9ED6}" srcOrd="12" destOrd="0" presId="urn:microsoft.com/office/officeart/2005/8/layout/venn3"/>
  </dgm:cxnLst>
  <dgm:bg/>
  <dgm:whole/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DA102BF3-DECC-4ED4-BBE2-FDACFBD82B5C}" type="doc">
      <dgm:prSet loTypeId="urn:microsoft.com/office/officeart/2005/8/layout/pyramid2" loCatId="list" qsTypeId="urn:microsoft.com/office/officeart/2005/8/quickstyle/simple1" qsCatId="simple" csTypeId="urn:microsoft.com/office/officeart/2005/8/colors/accent5_1" csCatId="accent5" phldr="1"/>
      <dgm:spPr/>
    </dgm:pt>
    <dgm:pt modelId="{1ECE4F40-CA8B-4019-814E-5212F95DAA3E}">
      <dgm:prSet phldrT="[Текст]"/>
      <dgm:spPr/>
      <dgm:t>
        <a:bodyPr/>
        <a:lstStyle/>
        <a:p>
          <a:r>
            <a:rPr lang="ru-RU" b="1"/>
            <a:t>Национальный проект «Демография»</a:t>
          </a:r>
          <a:endParaRPr lang="ru-RU"/>
        </a:p>
      </dgm:t>
    </dgm:pt>
    <dgm:pt modelId="{0E5B054B-1F1D-4DDE-99EA-1AB40632D931}" type="parTrans" cxnId="{CF981841-9CD4-4FDC-9DF9-B64F35E9BB5E}">
      <dgm:prSet/>
      <dgm:spPr/>
      <dgm:t>
        <a:bodyPr/>
        <a:lstStyle/>
        <a:p>
          <a:endParaRPr lang="ru-RU"/>
        </a:p>
      </dgm:t>
    </dgm:pt>
    <dgm:pt modelId="{C2303709-B117-488D-AA3C-84545E55C190}" type="sibTrans" cxnId="{CF981841-9CD4-4FDC-9DF9-B64F35E9BB5E}">
      <dgm:prSet/>
      <dgm:spPr/>
      <dgm:t>
        <a:bodyPr/>
        <a:lstStyle/>
        <a:p>
          <a:endParaRPr lang="ru-RU"/>
        </a:p>
      </dgm:t>
    </dgm:pt>
    <dgm:pt modelId="{7B9FBE84-AAF6-4A49-96E8-D9E7157083D8}">
      <dgm:prSet phldrT="[Текст]"/>
      <dgm:spPr/>
      <dgm:t>
        <a:bodyPr/>
        <a:lstStyle/>
        <a:p>
          <a:r>
            <a:rPr lang="ru-RU" b="1"/>
            <a:t>Национальный проект «Образование» </a:t>
          </a:r>
          <a:endParaRPr lang="ru-RU"/>
        </a:p>
      </dgm:t>
    </dgm:pt>
    <dgm:pt modelId="{8F737A81-2F23-4A6F-9693-FB82F476B899}" type="parTrans" cxnId="{16A8D638-E3EE-4A57-B228-867D6D35D358}">
      <dgm:prSet/>
      <dgm:spPr/>
      <dgm:t>
        <a:bodyPr/>
        <a:lstStyle/>
        <a:p>
          <a:endParaRPr lang="ru-RU"/>
        </a:p>
      </dgm:t>
    </dgm:pt>
    <dgm:pt modelId="{048918B0-70A1-4C67-B1FD-DB988D13351E}" type="sibTrans" cxnId="{16A8D638-E3EE-4A57-B228-867D6D35D358}">
      <dgm:prSet/>
      <dgm:spPr/>
      <dgm:t>
        <a:bodyPr/>
        <a:lstStyle/>
        <a:p>
          <a:endParaRPr lang="ru-RU"/>
        </a:p>
      </dgm:t>
    </dgm:pt>
    <dgm:pt modelId="{DDF7D5E5-82B9-47C8-A479-701B49F51039}">
      <dgm:prSet phldrT="[Текст]"/>
      <dgm:spPr/>
      <dgm:t>
        <a:bodyPr/>
        <a:lstStyle/>
        <a:p>
          <a:r>
            <a:rPr lang="ru-RU" b="1"/>
            <a:t>Национальный проект «Безопасные и качественные автомобильные дороги»</a:t>
          </a:r>
          <a:endParaRPr lang="ru-RU"/>
        </a:p>
      </dgm:t>
    </dgm:pt>
    <dgm:pt modelId="{2AAA3111-0A19-4650-AFB4-0E5C12992C38}" type="parTrans" cxnId="{619135E7-5527-4775-A326-73E6A8412281}">
      <dgm:prSet/>
      <dgm:spPr/>
      <dgm:t>
        <a:bodyPr/>
        <a:lstStyle/>
        <a:p>
          <a:endParaRPr lang="ru-RU"/>
        </a:p>
      </dgm:t>
    </dgm:pt>
    <dgm:pt modelId="{91D4767F-9B96-4CF1-8B1F-CCC63C4183ED}" type="sibTrans" cxnId="{619135E7-5527-4775-A326-73E6A8412281}">
      <dgm:prSet/>
      <dgm:spPr/>
      <dgm:t>
        <a:bodyPr/>
        <a:lstStyle/>
        <a:p>
          <a:endParaRPr lang="ru-RU"/>
        </a:p>
      </dgm:t>
    </dgm:pt>
    <dgm:pt modelId="{17AED14A-F368-481B-A223-6D6ECAC369F6}">
      <dgm:prSet/>
      <dgm:spPr/>
      <dgm:t>
        <a:bodyPr/>
        <a:lstStyle/>
        <a:p>
          <a:r>
            <a:rPr lang="ru-RU" b="1"/>
            <a:t>Национальный проект «Жилье и городская среда»</a:t>
          </a:r>
          <a:endParaRPr lang="ru-RU"/>
        </a:p>
      </dgm:t>
    </dgm:pt>
    <dgm:pt modelId="{50FAE706-77F5-4F9A-ACCC-A485199F9F51}" type="parTrans" cxnId="{30A684AE-B7E0-4F56-9E4A-E7F864339142}">
      <dgm:prSet/>
      <dgm:spPr/>
      <dgm:t>
        <a:bodyPr/>
        <a:lstStyle/>
        <a:p>
          <a:endParaRPr lang="ru-RU"/>
        </a:p>
      </dgm:t>
    </dgm:pt>
    <dgm:pt modelId="{C50982C0-A10A-40A3-A7EA-C1400D6F2F61}" type="sibTrans" cxnId="{30A684AE-B7E0-4F56-9E4A-E7F864339142}">
      <dgm:prSet/>
      <dgm:spPr/>
      <dgm:t>
        <a:bodyPr/>
        <a:lstStyle/>
        <a:p>
          <a:endParaRPr lang="ru-RU"/>
        </a:p>
      </dgm:t>
    </dgm:pt>
    <dgm:pt modelId="{5EC80720-AFE9-4FC8-B3A9-CA594F748F23}" type="pres">
      <dgm:prSet presAssocID="{DA102BF3-DECC-4ED4-BBE2-FDACFBD82B5C}" presName="compositeShape" presStyleCnt="0">
        <dgm:presLayoutVars>
          <dgm:dir/>
          <dgm:resizeHandles/>
        </dgm:presLayoutVars>
      </dgm:prSet>
      <dgm:spPr/>
    </dgm:pt>
    <dgm:pt modelId="{E46498DE-68AE-4C22-A773-B7AFC4A0BDDE}" type="pres">
      <dgm:prSet presAssocID="{DA102BF3-DECC-4ED4-BBE2-FDACFBD82B5C}" presName="pyramid" presStyleLbl="node1" presStyleIdx="0" presStyleCnt="1" custLinFactNeighborX="1573"/>
      <dgm:spPr/>
    </dgm:pt>
    <dgm:pt modelId="{E61207AC-940C-4B7C-8255-28B341D34583}" type="pres">
      <dgm:prSet presAssocID="{DA102BF3-DECC-4ED4-BBE2-FDACFBD82B5C}" presName="theList" presStyleCnt="0"/>
      <dgm:spPr/>
    </dgm:pt>
    <dgm:pt modelId="{2DA9CFF1-D280-4EEE-AE49-EF1338BEBE18}" type="pres">
      <dgm:prSet presAssocID="{1ECE4F40-CA8B-4019-814E-5212F95DAA3E}" presName="aNode" presStyleLbl="fgAcc1" presStyleIdx="0" presStyleCnt="4" custLinFactY="-35583" custLinFactNeighborX="2694" custLinFactNeighborY="-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D21C74F-BCDB-4565-BA9E-56915B8667AE}" type="pres">
      <dgm:prSet presAssocID="{1ECE4F40-CA8B-4019-814E-5212F95DAA3E}" presName="aSpace" presStyleCnt="0"/>
      <dgm:spPr/>
    </dgm:pt>
    <dgm:pt modelId="{2F283F4B-253C-4411-BD7E-B445AF133DC2}" type="pres">
      <dgm:prSet presAssocID="{7B9FBE84-AAF6-4A49-96E8-D9E7157083D8}" presName="aNode" presStyleLbl="fgAcc1" presStyleIdx="1" presStyleCnt="4" custLinFactY="-20792" custLinFactNeighborX="-3180" custLinFactNeighborY="-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E555A25-FA35-40C8-89EC-48A0FA651F2D}" type="pres">
      <dgm:prSet presAssocID="{7B9FBE84-AAF6-4A49-96E8-D9E7157083D8}" presName="aSpace" presStyleCnt="0"/>
      <dgm:spPr/>
    </dgm:pt>
    <dgm:pt modelId="{94EABA74-814D-4DF6-8D8B-0011A5233994}" type="pres">
      <dgm:prSet presAssocID="{DDF7D5E5-82B9-47C8-A479-701B49F51039}" presName="aNode" presStyleLbl="fgAcc1" presStyleIdx="2" presStyleCnt="4" custLinFactNeighborX="-9254" custLinFactNeighborY="-8616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EB25671-91AA-44D7-918C-DFB61CB80DCF}" type="pres">
      <dgm:prSet presAssocID="{DDF7D5E5-82B9-47C8-A479-701B49F51039}" presName="aSpace" presStyleCnt="0"/>
      <dgm:spPr/>
    </dgm:pt>
    <dgm:pt modelId="{4D073197-528C-46A8-BBAB-6F32A9263676}" type="pres">
      <dgm:prSet presAssocID="{17AED14A-F368-481B-A223-6D6ECAC369F6}" presName="aNode" presStyleLbl="fgAcc1" presStyleIdx="3" presStyleCnt="4" custLinFactY="24561" custLinFactNeighborX="-22751" custLinFactNeighborY="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919D1C6-8F26-4938-A9F1-553619CE68EF}" type="pres">
      <dgm:prSet presAssocID="{17AED14A-F368-481B-A223-6D6ECAC369F6}" presName="aSpace" presStyleCnt="0"/>
      <dgm:spPr/>
    </dgm:pt>
  </dgm:ptLst>
  <dgm:cxnLst>
    <dgm:cxn modelId="{6B4D4B39-0EB2-41DC-8CCD-40B01D8F8C01}" type="presOf" srcId="{7B9FBE84-AAF6-4A49-96E8-D9E7157083D8}" destId="{2F283F4B-253C-4411-BD7E-B445AF133DC2}" srcOrd="0" destOrd="0" presId="urn:microsoft.com/office/officeart/2005/8/layout/pyramid2"/>
    <dgm:cxn modelId="{30A684AE-B7E0-4F56-9E4A-E7F864339142}" srcId="{DA102BF3-DECC-4ED4-BBE2-FDACFBD82B5C}" destId="{17AED14A-F368-481B-A223-6D6ECAC369F6}" srcOrd="3" destOrd="0" parTransId="{50FAE706-77F5-4F9A-ACCC-A485199F9F51}" sibTransId="{C50982C0-A10A-40A3-A7EA-C1400D6F2F61}"/>
    <dgm:cxn modelId="{0FCB6169-A429-4938-BFDC-F49E2035FCC0}" type="presOf" srcId="{17AED14A-F368-481B-A223-6D6ECAC369F6}" destId="{4D073197-528C-46A8-BBAB-6F32A9263676}" srcOrd="0" destOrd="0" presId="urn:microsoft.com/office/officeart/2005/8/layout/pyramid2"/>
    <dgm:cxn modelId="{1B9C8409-6F6D-4FAE-B840-25216417C9AB}" type="presOf" srcId="{1ECE4F40-CA8B-4019-814E-5212F95DAA3E}" destId="{2DA9CFF1-D280-4EEE-AE49-EF1338BEBE18}" srcOrd="0" destOrd="0" presId="urn:microsoft.com/office/officeart/2005/8/layout/pyramid2"/>
    <dgm:cxn modelId="{CF981841-9CD4-4FDC-9DF9-B64F35E9BB5E}" srcId="{DA102BF3-DECC-4ED4-BBE2-FDACFBD82B5C}" destId="{1ECE4F40-CA8B-4019-814E-5212F95DAA3E}" srcOrd="0" destOrd="0" parTransId="{0E5B054B-1F1D-4DDE-99EA-1AB40632D931}" sibTransId="{C2303709-B117-488D-AA3C-84545E55C190}"/>
    <dgm:cxn modelId="{619135E7-5527-4775-A326-73E6A8412281}" srcId="{DA102BF3-DECC-4ED4-BBE2-FDACFBD82B5C}" destId="{DDF7D5E5-82B9-47C8-A479-701B49F51039}" srcOrd="2" destOrd="0" parTransId="{2AAA3111-0A19-4650-AFB4-0E5C12992C38}" sibTransId="{91D4767F-9B96-4CF1-8B1F-CCC63C4183ED}"/>
    <dgm:cxn modelId="{88700CAD-1ED7-4EB1-B760-F804717EB699}" type="presOf" srcId="{DDF7D5E5-82B9-47C8-A479-701B49F51039}" destId="{94EABA74-814D-4DF6-8D8B-0011A5233994}" srcOrd="0" destOrd="0" presId="urn:microsoft.com/office/officeart/2005/8/layout/pyramid2"/>
    <dgm:cxn modelId="{DFE129F3-DFE7-4729-ADD3-525F590377A0}" type="presOf" srcId="{DA102BF3-DECC-4ED4-BBE2-FDACFBD82B5C}" destId="{5EC80720-AFE9-4FC8-B3A9-CA594F748F23}" srcOrd="0" destOrd="0" presId="urn:microsoft.com/office/officeart/2005/8/layout/pyramid2"/>
    <dgm:cxn modelId="{16A8D638-E3EE-4A57-B228-867D6D35D358}" srcId="{DA102BF3-DECC-4ED4-BBE2-FDACFBD82B5C}" destId="{7B9FBE84-AAF6-4A49-96E8-D9E7157083D8}" srcOrd="1" destOrd="0" parTransId="{8F737A81-2F23-4A6F-9693-FB82F476B899}" sibTransId="{048918B0-70A1-4C67-B1FD-DB988D13351E}"/>
    <dgm:cxn modelId="{84B9F208-1395-4F24-870F-704AD2A901D1}" type="presParOf" srcId="{5EC80720-AFE9-4FC8-B3A9-CA594F748F23}" destId="{E46498DE-68AE-4C22-A773-B7AFC4A0BDDE}" srcOrd="0" destOrd="0" presId="urn:microsoft.com/office/officeart/2005/8/layout/pyramid2"/>
    <dgm:cxn modelId="{23727525-2CE7-448A-90EB-D0927C1EC5EB}" type="presParOf" srcId="{5EC80720-AFE9-4FC8-B3A9-CA594F748F23}" destId="{E61207AC-940C-4B7C-8255-28B341D34583}" srcOrd="1" destOrd="0" presId="urn:microsoft.com/office/officeart/2005/8/layout/pyramid2"/>
    <dgm:cxn modelId="{289EDE5C-576C-46CD-988F-2538DB1D751D}" type="presParOf" srcId="{E61207AC-940C-4B7C-8255-28B341D34583}" destId="{2DA9CFF1-D280-4EEE-AE49-EF1338BEBE18}" srcOrd="0" destOrd="0" presId="urn:microsoft.com/office/officeart/2005/8/layout/pyramid2"/>
    <dgm:cxn modelId="{7C77BEAE-8C4E-4F94-8097-96DA46D66780}" type="presParOf" srcId="{E61207AC-940C-4B7C-8255-28B341D34583}" destId="{6D21C74F-BCDB-4565-BA9E-56915B8667AE}" srcOrd="1" destOrd="0" presId="urn:microsoft.com/office/officeart/2005/8/layout/pyramid2"/>
    <dgm:cxn modelId="{CEFC9617-C29B-429F-8C3C-8CD717358C62}" type="presParOf" srcId="{E61207AC-940C-4B7C-8255-28B341D34583}" destId="{2F283F4B-253C-4411-BD7E-B445AF133DC2}" srcOrd="2" destOrd="0" presId="urn:microsoft.com/office/officeart/2005/8/layout/pyramid2"/>
    <dgm:cxn modelId="{AB74C95D-4015-42EC-B34F-F4FAA937B68E}" type="presParOf" srcId="{E61207AC-940C-4B7C-8255-28B341D34583}" destId="{DE555A25-FA35-40C8-89EC-48A0FA651F2D}" srcOrd="3" destOrd="0" presId="urn:microsoft.com/office/officeart/2005/8/layout/pyramid2"/>
    <dgm:cxn modelId="{A6383ADA-21FC-4442-95DC-6EC8432467BE}" type="presParOf" srcId="{E61207AC-940C-4B7C-8255-28B341D34583}" destId="{94EABA74-814D-4DF6-8D8B-0011A5233994}" srcOrd="4" destOrd="0" presId="urn:microsoft.com/office/officeart/2005/8/layout/pyramid2"/>
    <dgm:cxn modelId="{CA1288FA-922D-4A05-BE4F-37C49C9CD768}" type="presParOf" srcId="{E61207AC-940C-4B7C-8255-28B341D34583}" destId="{4EB25671-91AA-44D7-918C-DFB61CB80DCF}" srcOrd="5" destOrd="0" presId="urn:microsoft.com/office/officeart/2005/8/layout/pyramid2"/>
    <dgm:cxn modelId="{D153F409-6F39-4DC9-8149-AF8A8B2A9659}" type="presParOf" srcId="{E61207AC-940C-4B7C-8255-28B341D34583}" destId="{4D073197-528C-46A8-BBAB-6F32A9263676}" srcOrd="6" destOrd="0" presId="urn:microsoft.com/office/officeart/2005/8/layout/pyramid2"/>
    <dgm:cxn modelId="{1B52DF49-8449-480B-9C0F-7A328F4653A2}" type="presParOf" srcId="{E61207AC-940C-4B7C-8255-28B341D34583}" destId="{1919D1C6-8F26-4938-A9F1-553619CE68EF}" srcOrd="7" destOrd="0" presId="urn:microsoft.com/office/officeart/2005/8/layout/pyramid2"/>
  </dgm:cxnLst>
  <dgm:bg/>
  <dgm:whole/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A23BD2EA-09D1-40A8-9C19-499B128660BB}" type="doc">
      <dgm:prSet loTypeId="urn:microsoft.com/office/officeart/2005/8/layout/chevron2" loCatId="list" qsTypeId="urn:microsoft.com/office/officeart/2005/8/quickstyle/simple1" qsCatId="simple" csTypeId="urn:microsoft.com/office/officeart/2005/8/colors/colorful4" csCatId="colorful" phldr="1"/>
      <dgm:spPr/>
      <dgm:t>
        <a:bodyPr/>
        <a:lstStyle/>
        <a:p>
          <a:endParaRPr lang="ru-RU"/>
        </a:p>
      </dgm:t>
    </dgm:pt>
    <dgm:pt modelId="{60F56457-B633-47E7-8D62-FEF277AB7AAE}">
      <dgm:prSet phldrT="[Текст]" custT="1"/>
      <dgm:spPr/>
      <dgm:t>
        <a:bodyPr/>
        <a:lstStyle/>
        <a:p>
          <a:r>
            <a:rPr lang="ru-RU" sz="2800" dirty="0" smtClean="0"/>
            <a:t>Июнь</a:t>
          </a:r>
          <a:r>
            <a:rPr lang="ru-RU" sz="3600" dirty="0" smtClean="0"/>
            <a:t> </a:t>
          </a:r>
          <a:endParaRPr lang="ru-RU" sz="3600" dirty="0"/>
        </a:p>
      </dgm:t>
    </dgm:pt>
    <dgm:pt modelId="{C038E18F-808B-4D30-82EA-A81220FB0CAE}" type="parTrans" cxnId="{56E984BB-4957-4BB7-B01C-0F0E90D2FE69}">
      <dgm:prSet/>
      <dgm:spPr/>
      <dgm:t>
        <a:bodyPr/>
        <a:lstStyle/>
        <a:p>
          <a:endParaRPr lang="ru-RU"/>
        </a:p>
      </dgm:t>
    </dgm:pt>
    <dgm:pt modelId="{A388D66A-5663-4FC9-A635-57F6B36C4588}" type="sibTrans" cxnId="{56E984BB-4957-4BB7-B01C-0F0E90D2FE69}">
      <dgm:prSet/>
      <dgm:spPr/>
      <dgm:t>
        <a:bodyPr/>
        <a:lstStyle/>
        <a:p>
          <a:endParaRPr lang="ru-RU"/>
        </a:p>
      </dgm:t>
    </dgm:pt>
    <dgm:pt modelId="{CC1420FD-DED6-479E-95CF-6159AE3E7968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Разработка прогнозов индексов дефляторов и тарифов на коммунальные услуги</a:t>
          </a:r>
          <a:endParaRPr lang="ru-RU" sz="1400" i="1" dirty="0"/>
        </a:p>
      </dgm:t>
    </dgm:pt>
    <dgm:pt modelId="{5782AB00-ADC3-4FD4-9376-37B4B35CED9A}" type="parTrans" cxnId="{00135973-DF7C-4D19-9D30-6E476C15A97F}">
      <dgm:prSet/>
      <dgm:spPr/>
      <dgm:t>
        <a:bodyPr/>
        <a:lstStyle/>
        <a:p>
          <a:endParaRPr lang="ru-RU"/>
        </a:p>
      </dgm:t>
    </dgm:pt>
    <dgm:pt modelId="{FAC5CB41-07B2-4C32-8093-B99895BF3F98}" type="sibTrans" cxnId="{00135973-DF7C-4D19-9D30-6E476C15A97F}">
      <dgm:prSet/>
      <dgm:spPr/>
      <dgm:t>
        <a:bodyPr/>
        <a:lstStyle/>
        <a:p>
          <a:endParaRPr lang="ru-RU"/>
        </a:p>
      </dgm:t>
    </dgm:pt>
    <dgm:pt modelId="{6355D9FF-4298-439C-8026-B1C2A7D9CE1D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Формирование планового реестра расходных обязательств</a:t>
          </a:r>
          <a:endParaRPr lang="ru-RU" sz="1400" i="1" dirty="0"/>
        </a:p>
      </dgm:t>
    </dgm:pt>
    <dgm:pt modelId="{85E9D656-EBB1-4824-B293-9B27CC611C5C}" type="parTrans" cxnId="{E37DF0C2-31CE-4BC7-A466-D8CAB1FEDB57}">
      <dgm:prSet/>
      <dgm:spPr/>
      <dgm:t>
        <a:bodyPr/>
        <a:lstStyle/>
        <a:p>
          <a:endParaRPr lang="ru-RU"/>
        </a:p>
      </dgm:t>
    </dgm:pt>
    <dgm:pt modelId="{63249941-F14A-44F1-951F-68C8AFD2B031}" type="sibTrans" cxnId="{E37DF0C2-31CE-4BC7-A466-D8CAB1FEDB57}">
      <dgm:prSet/>
      <dgm:spPr/>
      <dgm:t>
        <a:bodyPr/>
        <a:lstStyle/>
        <a:p>
          <a:endParaRPr lang="ru-RU"/>
        </a:p>
      </dgm:t>
    </dgm:pt>
    <dgm:pt modelId="{21FB8EE3-E75B-44B8-B190-B4AEEBD3013D}">
      <dgm:prSet phldrT="[Текст]" custT="1"/>
      <dgm:spPr/>
      <dgm:t>
        <a:bodyPr/>
        <a:lstStyle/>
        <a:p>
          <a:r>
            <a:rPr lang="ru-RU" sz="3200" dirty="0" smtClean="0"/>
            <a:t>Июль</a:t>
          </a:r>
          <a:endParaRPr lang="ru-RU" sz="3200" dirty="0"/>
        </a:p>
      </dgm:t>
    </dgm:pt>
    <dgm:pt modelId="{07406B72-DC7F-4DC5-8A5B-6C957D922158}" type="parTrans" cxnId="{BA8DE18C-8914-4D6E-AB4A-11FB4A4B159C}">
      <dgm:prSet/>
      <dgm:spPr/>
      <dgm:t>
        <a:bodyPr/>
        <a:lstStyle/>
        <a:p>
          <a:endParaRPr lang="ru-RU"/>
        </a:p>
      </dgm:t>
    </dgm:pt>
    <dgm:pt modelId="{75BB4660-C4CD-48EE-95C4-6F519B272623}" type="sibTrans" cxnId="{BA8DE18C-8914-4D6E-AB4A-11FB4A4B159C}">
      <dgm:prSet/>
      <dgm:spPr/>
      <dgm:t>
        <a:bodyPr/>
        <a:lstStyle/>
        <a:p>
          <a:endParaRPr lang="ru-RU"/>
        </a:p>
      </dgm:t>
    </dgm:pt>
    <dgm:pt modelId="{65BEA8D8-B86E-4ED1-B066-DA884AB473B1}">
      <dgm:prSet phldrT="[Текст]" custT="1"/>
      <dgm:spPr/>
      <dgm:t>
        <a:bodyPr/>
        <a:lstStyle/>
        <a:p>
          <a:r>
            <a:rPr lang="ru-RU" sz="1400" i="1" u="none" dirty="0" smtClean="0">
              <a:latin typeface="Times New Roman" pitchFamily="18" charset="0"/>
              <a:cs typeface="Times New Roman" pitchFamily="18" charset="0"/>
            </a:rPr>
            <a:t>Формирование </a:t>
          </a:r>
          <a:r>
            <a:rPr lang="ru-RU" sz="1400" i="1" u="none" baseline="0" dirty="0" smtClean="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прогноза социально-экономического развития</a:t>
          </a:r>
          <a:endParaRPr lang="ru-RU" sz="1400" i="1" u="none" baseline="0" dirty="0">
            <a:solidFill>
              <a:schemeClr val="tx1"/>
            </a:solidFill>
          </a:endParaRPr>
        </a:p>
      </dgm:t>
    </dgm:pt>
    <dgm:pt modelId="{1D6F123E-1517-4639-986A-E4E443130AC2}" type="parTrans" cxnId="{3EB53D7E-B95F-462D-A831-C191033BF97E}">
      <dgm:prSet/>
      <dgm:spPr/>
      <dgm:t>
        <a:bodyPr/>
        <a:lstStyle/>
        <a:p>
          <a:endParaRPr lang="ru-RU"/>
        </a:p>
      </dgm:t>
    </dgm:pt>
    <dgm:pt modelId="{2D25C084-19A6-43EB-9CC5-D16E09FEB8A7}" type="sibTrans" cxnId="{3EB53D7E-B95F-462D-A831-C191033BF97E}">
      <dgm:prSet/>
      <dgm:spPr/>
      <dgm:t>
        <a:bodyPr/>
        <a:lstStyle/>
        <a:p>
          <a:endParaRPr lang="ru-RU"/>
        </a:p>
      </dgm:t>
    </dgm:pt>
    <dgm:pt modelId="{5210DAD4-4177-40BF-A002-56814D474FC8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Разработка основных характеристик прогноза бюджета по доходам и источникам финансирования дефицита бюджета</a:t>
          </a:r>
          <a:endParaRPr lang="ru-RU" sz="1400" i="1" dirty="0"/>
        </a:p>
      </dgm:t>
    </dgm:pt>
    <dgm:pt modelId="{1260A212-3552-4AE1-80F0-9769A8F81482}" type="parTrans" cxnId="{4E48CBA0-D0B8-416C-B7DF-B32F9FBC1994}">
      <dgm:prSet/>
      <dgm:spPr/>
      <dgm:t>
        <a:bodyPr/>
        <a:lstStyle/>
        <a:p>
          <a:endParaRPr lang="ru-RU"/>
        </a:p>
      </dgm:t>
    </dgm:pt>
    <dgm:pt modelId="{B65CA771-7555-43AE-91B4-DE55C334E21A}" type="sibTrans" cxnId="{4E48CBA0-D0B8-416C-B7DF-B32F9FBC1994}">
      <dgm:prSet/>
      <dgm:spPr/>
      <dgm:t>
        <a:bodyPr/>
        <a:lstStyle/>
        <a:p>
          <a:endParaRPr lang="ru-RU"/>
        </a:p>
      </dgm:t>
    </dgm:pt>
    <dgm:pt modelId="{051C7486-E459-47DF-91C2-24082CA7D714}">
      <dgm:prSet phldrT="[Текст]" custT="1"/>
      <dgm:spPr/>
      <dgm:t>
        <a:bodyPr/>
        <a:lstStyle/>
        <a:p>
          <a:r>
            <a:rPr lang="ru-RU" sz="2800" dirty="0" smtClean="0"/>
            <a:t>Август</a:t>
          </a:r>
          <a:endParaRPr lang="ru-RU" sz="2800" dirty="0"/>
        </a:p>
      </dgm:t>
    </dgm:pt>
    <dgm:pt modelId="{38F30D3E-9DBC-4F58-B83D-371449118D9A}" type="parTrans" cxnId="{5FB27A03-048B-44E1-8B48-5575AA312A16}">
      <dgm:prSet/>
      <dgm:spPr/>
      <dgm:t>
        <a:bodyPr/>
        <a:lstStyle/>
        <a:p>
          <a:endParaRPr lang="ru-RU"/>
        </a:p>
      </dgm:t>
    </dgm:pt>
    <dgm:pt modelId="{871140D7-C20E-4B41-9DE6-D8462BE8545D}" type="sibTrans" cxnId="{5FB27A03-048B-44E1-8B48-5575AA312A16}">
      <dgm:prSet/>
      <dgm:spPr/>
      <dgm:t>
        <a:bodyPr/>
        <a:lstStyle/>
        <a:p>
          <a:endParaRPr lang="ru-RU"/>
        </a:p>
      </dgm:t>
    </dgm:pt>
    <dgm:pt modelId="{5A7FA179-98E5-48D3-9DF6-075809AB2BBC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Разработка методики планирования бюджетных ассигнований</a:t>
          </a:r>
          <a:endParaRPr lang="ru-RU" sz="1400" i="1" dirty="0"/>
        </a:p>
      </dgm:t>
    </dgm:pt>
    <dgm:pt modelId="{BE1DCA77-63A4-4D8A-89CC-955B2FA6E823}" type="parTrans" cxnId="{CFCCED24-F5DB-4FBC-A8D7-790D66E49E79}">
      <dgm:prSet/>
      <dgm:spPr/>
      <dgm:t>
        <a:bodyPr/>
        <a:lstStyle/>
        <a:p>
          <a:endParaRPr lang="ru-RU"/>
        </a:p>
      </dgm:t>
    </dgm:pt>
    <dgm:pt modelId="{65338A97-DCC6-484C-A743-D10EC426C372}" type="sibTrans" cxnId="{CFCCED24-F5DB-4FBC-A8D7-790D66E49E79}">
      <dgm:prSet/>
      <dgm:spPr/>
      <dgm:t>
        <a:bodyPr/>
        <a:lstStyle/>
        <a:p>
          <a:endParaRPr lang="ru-RU"/>
        </a:p>
      </dgm:t>
    </dgm:pt>
    <dgm:pt modelId="{FCB2CE40-7DC9-4F1C-A355-D82B5CB97A66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Формирование предварительного прогноза объема доходов и расходов</a:t>
          </a:r>
          <a:endParaRPr lang="ru-RU" sz="1400" i="1" dirty="0"/>
        </a:p>
      </dgm:t>
    </dgm:pt>
    <dgm:pt modelId="{71833885-046F-4CC7-835B-E016838D912E}" type="parTrans" cxnId="{8B38B849-753E-44D6-A2D7-19A720058666}">
      <dgm:prSet/>
      <dgm:spPr/>
      <dgm:t>
        <a:bodyPr/>
        <a:lstStyle/>
        <a:p>
          <a:endParaRPr lang="ru-RU"/>
        </a:p>
      </dgm:t>
    </dgm:pt>
    <dgm:pt modelId="{85629A51-B03E-4E46-A7DF-21BAB0BC8A06}" type="sibTrans" cxnId="{8B38B849-753E-44D6-A2D7-19A720058666}">
      <dgm:prSet/>
      <dgm:spPr/>
      <dgm:t>
        <a:bodyPr/>
        <a:lstStyle/>
        <a:p>
          <a:endParaRPr lang="ru-RU"/>
        </a:p>
      </dgm:t>
    </dgm:pt>
    <dgm:pt modelId="{08A114CF-C419-4CF4-B961-3D70FB76D77D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Формирование и направление прогнозных объемов расходов бюджета главным распорядителям бюджетных средств</a:t>
          </a:r>
          <a:endParaRPr lang="ru-RU" sz="1400" i="1" dirty="0"/>
        </a:p>
      </dgm:t>
    </dgm:pt>
    <dgm:pt modelId="{468DD3BC-AD4C-4B4E-9806-BFF0730E0643}" type="parTrans" cxnId="{86D4BB3F-0755-4E59-93A1-62E574DE283E}">
      <dgm:prSet/>
      <dgm:spPr/>
      <dgm:t>
        <a:bodyPr/>
        <a:lstStyle/>
        <a:p>
          <a:endParaRPr lang="ru-RU"/>
        </a:p>
      </dgm:t>
    </dgm:pt>
    <dgm:pt modelId="{7691EE20-4081-40D4-BC7A-AF1E9E5B2E93}" type="sibTrans" cxnId="{86D4BB3F-0755-4E59-93A1-62E574DE283E}">
      <dgm:prSet/>
      <dgm:spPr/>
      <dgm:t>
        <a:bodyPr/>
        <a:lstStyle/>
        <a:p>
          <a:endParaRPr lang="ru-RU"/>
        </a:p>
      </dgm:t>
    </dgm:pt>
    <dgm:pt modelId="{64F3F6F4-D1B1-4430-A204-7B2901176683}" type="pres">
      <dgm:prSet presAssocID="{A23BD2EA-09D1-40A8-9C19-499B128660BB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5A343BE1-22D8-4475-A12E-5399B3D89232}" type="pres">
      <dgm:prSet presAssocID="{60F56457-B633-47E7-8D62-FEF277AB7AAE}" presName="composite" presStyleCnt="0"/>
      <dgm:spPr/>
    </dgm:pt>
    <dgm:pt modelId="{7892931E-3F0A-4F71-9C16-04771D23CBC0}" type="pres">
      <dgm:prSet presAssocID="{60F56457-B633-47E7-8D62-FEF277AB7AAE}" presName="parentText" presStyleLbl="align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ABE5BB6-E1C5-4467-882B-84F14149A62D}" type="pres">
      <dgm:prSet presAssocID="{60F56457-B633-47E7-8D62-FEF277AB7AAE}" presName="descendantText" presStyleLbl="alignAcc1" presStyleIdx="0" presStyleCnt="3" custScaleY="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1D388B2-2449-4404-9944-4FF2EFA333D1}" type="pres">
      <dgm:prSet presAssocID="{A388D66A-5663-4FC9-A635-57F6B36C4588}" presName="sp" presStyleCnt="0"/>
      <dgm:spPr/>
    </dgm:pt>
    <dgm:pt modelId="{ABB61F40-37A2-454E-82EE-123E9190363B}" type="pres">
      <dgm:prSet presAssocID="{21FB8EE3-E75B-44B8-B190-B4AEEBD3013D}" presName="composite" presStyleCnt="0"/>
      <dgm:spPr/>
    </dgm:pt>
    <dgm:pt modelId="{8BC5A6C2-B44C-49B1-8120-9AF6604A7CF4}" type="pres">
      <dgm:prSet presAssocID="{21FB8EE3-E75B-44B8-B190-B4AEEBD3013D}" presName="parentText" presStyleLbl="alignNode1" presStyleIdx="1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E0C5DE1-03E8-4686-BF88-4D678B869723}" type="pres">
      <dgm:prSet presAssocID="{21FB8EE3-E75B-44B8-B190-B4AEEBD3013D}" presName="descendantText" presStyleLbl="alignAcc1" presStyleIdx="1" presStyleCnt="3" custScaleY="9857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5BB741A-ABAF-49DA-9AFF-50425A029B41}" type="pres">
      <dgm:prSet presAssocID="{75BB4660-C4CD-48EE-95C4-6F519B272623}" presName="sp" presStyleCnt="0"/>
      <dgm:spPr/>
    </dgm:pt>
    <dgm:pt modelId="{D36460CA-8B12-48BA-B914-7F90AC4D8E65}" type="pres">
      <dgm:prSet presAssocID="{051C7486-E459-47DF-91C2-24082CA7D714}" presName="composite" presStyleCnt="0"/>
      <dgm:spPr/>
    </dgm:pt>
    <dgm:pt modelId="{35D37844-A238-4E15-AB5B-FCAA92977A84}" type="pres">
      <dgm:prSet presAssocID="{051C7486-E459-47DF-91C2-24082CA7D714}" presName="parentText" presStyleLbl="alignNode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352BD0A-61BF-49BC-A108-B5B8C65C72CD}" type="pres">
      <dgm:prSet presAssocID="{051C7486-E459-47DF-91C2-24082CA7D714}" presName="descendantText" presStyleLbl="alignAcc1" presStyleIdx="2" presStyleCnt="3" custScaleY="131632" custLinFactNeighborX="1084" custLinFactNeighborY="1606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CFCCED24-F5DB-4FBC-A8D7-790D66E49E79}" srcId="{051C7486-E459-47DF-91C2-24082CA7D714}" destId="{5A7FA179-98E5-48D3-9DF6-075809AB2BBC}" srcOrd="0" destOrd="0" parTransId="{BE1DCA77-63A4-4D8A-89CC-955B2FA6E823}" sibTransId="{65338A97-DCC6-484C-A743-D10EC426C372}"/>
    <dgm:cxn modelId="{5FB27A03-048B-44E1-8B48-5575AA312A16}" srcId="{A23BD2EA-09D1-40A8-9C19-499B128660BB}" destId="{051C7486-E459-47DF-91C2-24082CA7D714}" srcOrd="2" destOrd="0" parTransId="{38F30D3E-9DBC-4F58-B83D-371449118D9A}" sibTransId="{871140D7-C20E-4B41-9DE6-D8462BE8545D}"/>
    <dgm:cxn modelId="{4B93B6F0-7206-40F2-930E-8218BB3F18CD}" type="presOf" srcId="{FCB2CE40-7DC9-4F1C-A355-D82B5CB97A66}" destId="{5352BD0A-61BF-49BC-A108-B5B8C65C72CD}" srcOrd="0" destOrd="1" presId="urn:microsoft.com/office/officeart/2005/8/layout/chevron2"/>
    <dgm:cxn modelId="{6ADC7D19-47A2-495E-884E-5874DDDAB265}" type="presOf" srcId="{21FB8EE3-E75B-44B8-B190-B4AEEBD3013D}" destId="{8BC5A6C2-B44C-49B1-8120-9AF6604A7CF4}" srcOrd="0" destOrd="0" presId="urn:microsoft.com/office/officeart/2005/8/layout/chevron2"/>
    <dgm:cxn modelId="{A5336EDF-53AD-4A64-A88B-3E8F5B23B283}" type="presOf" srcId="{65BEA8D8-B86E-4ED1-B066-DA884AB473B1}" destId="{4E0C5DE1-03E8-4686-BF88-4D678B869723}" srcOrd="0" destOrd="0" presId="urn:microsoft.com/office/officeart/2005/8/layout/chevron2"/>
    <dgm:cxn modelId="{ABF31A8F-A4CC-42BB-A3AB-AC8553C0EF7F}" type="presOf" srcId="{60F56457-B633-47E7-8D62-FEF277AB7AAE}" destId="{7892931E-3F0A-4F71-9C16-04771D23CBC0}" srcOrd="0" destOrd="0" presId="urn:microsoft.com/office/officeart/2005/8/layout/chevron2"/>
    <dgm:cxn modelId="{0582CF1F-3993-4B04-A828-65BA6C5E5034}" type="presOf" srcId="{CC1420FD-DED6-479E-95CF-6159AE3E7968}" destId="{BABE5BB6-E1C5-4467-882B-84F14149A62D}" srcOrd="0" destOrd="0" presId="urn:microsoft.com/office/officeart/2005/8/layout/chevron2"/>
    <dgm:cxn modelId="{C161D37E-3E97-418C-9E7D-3D090AE1FA3D}" type="presOf" srcId="{051C7486-E459-47DF-91C2-24082CA7D714}" destId="{35D37844-A238-4E15-AB5B-FCAA92977A84}" srcOrd="0" destOrd="0" presId="urn:microsoft.com/office/officeart/2005/8/layout/chevron2"/>
    <dgm:cxn modelId="{82153DBD-1E94-4526-9B99-786529C6860D}" type="presOf" srcId="{5A7FA179-98E5-48D3-9DF6-075809AB2BBC}" destId="{5352BD0A-61BF-49BC-A108-B5B8C65C72CD}" srcOrd="0" destOrd="0" presId="urn:microsoft.com/office/officeart/2005/8/layout/chevron2"/>
    <dgm:cxn modelId="{4E48CBA0-D0B8-416C-B7DF-B32F9FBC1994}" srcId="{21FB8EE3-E75B-44B8-B190-B4AEEBD3013D}" destId="{5210DAD4-4177-40BF-A002-56814D474FC8}" srcOrd="1" destOrd="0" parTransId="{1260A212-3552-4AE1-80F0-9769A8F81482}" sibTransId="{B65CA771-7555-43AE-91B4-DE55C334E21A}"/>
    <dgm:cxn modelId="{8B38B849-753E-44D6-A2D7-19A720058666}" srcId="{051C7486-E459-47DF-91C2-24082CA7D714}" destId="{FCB2CE40-7DC9-4F1C-A355-D82B5CB97A66}" srcOrd="1" destOrd="0" parTransId="{71833885-046F-4CC7-835B-E016838D912E}" sibTransId="{85629A51-B03E-4E46-A7DF-21BAB0BC8A06}"/>
    <dgm:cxn modelId="{86D4BB3F-0755-4E59-93A1-62E574DE283E}" srcId="{051C7486-E459-47DF-91C2-24082CA7D714}" destId="{08A114CF-C419-4CF4-B961-3D70FB76D77D}" srcOrd="2" destOrd="0" parTransId="{468DD3BC-AD4C-4B4E-9806-BFF0730E0643}" sibTransId="{7691EE20-4081-40D4-BC7A-AF1E9E5B2E93}"/>
    <dgm:cxn modelId="{921E01D4-EAF2-4DF5-832D-367A355A4C01}" type="presOf" srcId="{A23BD2EA-09D1-40A8-9C19-499B128660BB}" destId="{64F3F6F4-D1B1-4430-A204-7B2901176683}" srcOrd="0" destOrd="0" presId="urn:microsoft.com/office/officeart/2005/8/layout/chevron2"/>
    <dgm:cxn modelId="{3EB53D7E-B95F-462D-A831-C191033BF97E}" srcId="{21FB8EE3-E75B-44B8-B190-B4AEEBD3013D}" destId="{65BEA8D8-B86E-4ED1-B066-DA884AB473B1}" srcOrd="0" destOrd="0" parTransId="{1D6F123E-1517-4639-986A-E4E443130AC2}" sibTransId="{2D25C084-19A6-43EB-9CC5-D16E09FEB8A7}"/>
    <dgm:cxn modelId="{56E984BB-4957-4BB7-B01C-0F0E90D2FE69}" srcId="{A23BD2EA-09D1-40A8-9C19-499B128660BB}" destId="{60F56457-B633-47E7-8D62-FEF277AB7AAE}" srcOrd="0" destOrd="0" parTransId="{C038E18F-808B-4D30-82EA-A81220FB0CAE}" sibTransId="{A388D66A-5663-4FC9-A635-57F6B36C4588}"/>
    <dgm:cxn modelId="{E37DF0C2-31CE-4BC7-A466-D8CAB1FEDB57}" srcId="{60F56457-B633-47E7-8D62-FEF277AB7AAE}" destId="{6355D9FF-4298-439C-8026-B1C2A7D9CE1D}" srcOrd="1" destOrd="0" parTransId="{85E9D656-EBB1-4824-B293-9B27CC611C5C}" sibTransId="{63249941-F14A-44F1-951F-68C8AFD2B031}"/>
    <dgm:cxn modelId="{BA8DE18C-8914-4D6E-AB4A-11FB4A4B159C}" srcId="{A23BD2EA-09D1-40A8-9C19-499B128660BB}" destId="{21FB8EE3-E75B-44B8-B190-B4AEEBD3013D}" srcOrd="1" destOrd="0" parTransId="{07406B72-DC7F-4DC5-8A5B-6C957D922158}" sibTransId="{75BB4660-C4CD-48EE-95C4-6F519B272623}"/>
    <dgm:cxn modelId="{00135973-DF7C-4D19-9D30-6E476C15A97F}" srcId="{60F56457-B633-47E7-8D62-FEF277AB7AAE}" destId="{CC1420FD-DED6-479E-95CF-6159AE3E7968}" srcOrd="0" destOrd="0" parTransId="{5782AB00-ADC3-4FD4-9376-37B4B35CED9A}" sibTransId="{FAC5CB41-07B2-4C32-8093-B99895BF3F98}"/>
    <dgm:cxn modelId="{8D05AD12-E467-42E3-B55D-50C94AAC61B5}" type="presOf" srcId="{5210DAD4-4177-40BF-A002-56814D474FC8}" destId="{4E0C5DE1-03E8-4686-BF88-4D678B869723}" srcOrd="0" destOrd="1" presId="urn:microsoft.com/office/officeart/2005/8/layout/chevron2"/>
    <dgm:cxn modelId="{E2BF67EB-B911-476F-B0FC-D682E5374D2E}" type="presOf" srcId="{6355D9FF-4298-439C-8026-B1C2A7D9CE1D}" destId="{BABE5BB6-E1C5-4467-882B-84F14149A62D}" srcOrd="0" destOrd="1" presId="urn:microsoft.com/office/officeart/2005/8/layout/chevron2"/>
    <dgm:cxn modelId="{D603B17A-DDCD-46D1-BDEC-4E28D5F6DADA}" type="presOf" srcId="{08A114CF-C419-4CF4-B961-3D70FB76D77D}" destId="{5352BD0A-61BF-49BC-A108-B5B8C65C72CD}" srcOrd="0" destOrd="2" presId="urn:microsoft.com/office/officeart/2005/8/layout/chevron2"/>
    <dgm:cxn modelId="{2C1EE9C3-7578-4BF3-B4BA-D9C74CA480A4}" type="presParOf" srcId="{64F3F6F4-D1B1-4430-A204-7B2901176683}" destId="{5A343BE1-22D8-4475-A12E-5399B3D89232}" srcOrd="0" destOrd="0" presId="urn:microsoft.com/office/officeart/2005/8/layout/chevron2"/>
    <dgm:cxn modelId="{A9B32A49-B547-41AE-AA36-E90A2C8D92FA}" type="presParOf" srcId="{5A343BE1-22D8-4475-A12E-5399B3D89232}" destId="{7892931E-3F0A-4F71-9C16-04771D23CBC0}" srcOrd="0" destOrd="0" presId="urn:microsoft.com/office/officeart/2005/8/layout/chevron2"/>
    <dgm:cxn modelId="{A41629EF-2986-433C-A028-DE858A8B1719}" type="presParOf" srcId="{5A343BE1-22D8-4475-A12E-5399B3D89232}" destId="{BABE5BB6-E1C5-4467-882B-84F14149A62D}" srcOrd="1" destOrd="0" presId="urn:microsoft.com/office/officeart/2005/8/layout/chevron2"/>
    <dgm:cxn modelId="{514437D1-3840-46F9-A08F-F2A01FBBB2C8}" type="presParOf" srcId="{64F3F6F4-D1B1-4430-A204-7B2901176683}" destId="{31D388B2-2449-4404-9944-4FF2EFA333D1}" srcOrd="1" destOrd="0" presId="urn:microsoft.com/office/officeart/2005/8/layout/chevron2"/>
    <dgm:cxn modelId="{06B72C9B-9E91-4D68-A0A6-D126CE830E8D}" type="presParOf" srcId="{64F3F6F4-D1B1-4430-A204-7B2901176683}" destId="{ABB61F40-37A2-454E-82EE-123E9190363B}" srcOrd="2" destOrd="0" presId="urn:microsoft.com/office/officeart/2005/8/layout/chevron2"/>
    <dgm:cxn modelId="{A376C175-6341-4DA2-A416-951689F377EB}" type="presParOf" srcId="{ABB61F40-37A2-454E-82EE-123E9190363B}" destId="{8BC5A6C2-B44C-49B1-8120-9AF6604A7CF4}" srcOrd="0" destOrd="0" presId="urn:microsoft.com/office/officeart/2005/8/layout/chevron2"/>
    <dgm:cxn modelId="{B54B4788-E074-4819-BE44-6A10E3659D9E}" type="presParOf" srcId="{ABB61F40-37A2-454E-82EE-123E9190363B}" destId="{4E0C5DE1-03E8-4686-BF88-4D678B869723}" srcOrd="1" destOrd="0" presId="urn:microsoft.com/office/officeart/2005/8/layout/chevron2"/>
    <dgm:cxn modelId="{79700B2C-518F-4B4C-B8EB-B46CFF3C4412}" type="presParOf" srcId="{64F3F6F4-D1B1-4430-A204-7B2901176683}" destId="{55BB741A-ABAF-49DA-9AFF-50425A029B41}" srcOrd="3" destOrd="0" presId="urn:microsoft.com/office/officeart/2005/8/layout/chevron2"/>
    <dgm:cxn modelId="{139AA687-3FB1-4B35-90E7-1DA50214B4D6}" type="presParOf" srcId="{64F3F6F4-D1B1-4430-A204-7B2901176683}" destId="{D36460CA-8B12-48BA-B914-7F90AC4D8E65}" srcOrd="4" destOrd="0" presId="urn:microsoft.com/office/officeart/2005/8/layout/chevron2"/>
    <dgm:cxn modelId="{861D2195-0122-4B65-8DE7-C931AAA6A8D9}" type="presParOf" srcId="{D36460CA-8B12-48BA-B914-7F90AC4D8E65}" destId="{35D37844-A238-4E15-AB5B-FCAA92977A84}" srcOrd="0" destOrd="0" presId="urn:microsoft.com/office/officeart/2005/8/layout/chevron2"/>
    <dgm:cxn modelId="{FD8B9C0D-0129-4987-ABC1-EB2B7D7C60E8}" type="presParOf" srcId="{D36460CA-8B12-48BA-B914-7F90AC4D8E65}" destId="{5352BD0A-61BF-49BC-A108-B5B8C65C72CD}" srcOrd="1" destOrd="0" presId="urn:microsoft.com/office/officeart/2005/8/layout/chevron2"/>
  </dgm:cxnLst>
  <dgm:bg/>
  <dgm:whole/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1E976D66-B567-4839-BF8C-C3F7210552A6}" type="doc">
      <dgm:prSet loTypeId="urn:microsoft.com/office/officeart/2005/8/layout/matrix1" loCatId="matrix" qsTypeId="urn:microsoft.com/office/officeart/2005/8/quickstyle/3d2" qsCatId="3D" csTypeId="urn:microsoft.com/office/officeart/2005/8/colors/colorful4" csCatId="colorful" phldr="1"/>
      <dgm:spPr/>
      <dgm:t>
        <a:bodyPr/>
        <a:lstStyle/>
        <a:p>
          <a:endParaRPr lang="ru-RU"/>
        </a:p>
      </dgm:t>
    </dgm:pt>
    <dgm:pt modelId="{7675DBA5-1787-4733-A950-C767E59533FE}">
      <dgm:prSet phldrT="[Текст]" custT="1"/>
      <dgm:spPr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chemeClr val="bg1"/>
          </a:contourClr>
        </a:sp3d>
      </dgm:spPr>
      <dgm:t>
        <a:bodyPr/>
        <a:lstStyle/>
        <a:p>
          <a:r>
            <a:rPr lang="ru-RU" sz="1600" b="0" u="sng" dirty="0" smtClean="0">
              <a:latin typeface="Times New Roman" pitchFamily="18" charset="0"/>
              <a:cs typeface="Times New Roman" pitchFamily="18" charset="0"/>
            </a:rPr>
            <a:t>Основная задача: </a:t>
          </a:r>
          <a:r>
            <a:rPr lang="ru-RU" sz="1600" b="1" dirty="0" smtClean="0">
              <a:latin typeface="Times New Roman" pitchFamily="18" charset="0"/>
              <a:cs typeface="Times New Roman" pitchFamily="18" charset="0"/>
            </a:rPr>
            <a:t>обеспечение доходов бюджета муниципального образования</a:t>
          </a:r>
          <a:br>
            <a:rPr lang="ru-RU" sz="1600" b="1" dirty="0" smtClean="0">
              <a:latin typeface="Times New Roman" pitchFamily="18" charset="0"/>
              <a:cs typeface="Times New Roman" pitchFamily="18" charset="0"/>
            </a:rPr>
          </a:br>
          <a:r>
            <a:rPr lang="ru-RU" sz="1600" b="1" dirty="0" smtClean="0">
              <a:latin typeface="Times New Roman" pitchFamily="18" charset="0"/>
              <a:cs typeface="Times New Roman" pitchFamily="18" charset="0"/>
            </a:rPr>
            <a:t>«Город Саратов»</a:t>
          </a:r>
          <a:endParaRPr lang="ru-RU" sz="1600" b="1" dirty="0">
            <a:latin typeface="Times New Roman" pitchFamily="18" charset="0"/>
            <a:cs typeface="Times New Roman" pitchFamily="18" charset="0"/>
          </a:endParaRPr>
        </a:p>
      </dgm:t>
    </dgm:pt>
    <dgm:pt modelId="{08CB8D18-2DCE-4373-9395-07CCE43AB51B}" type="parTrans" cxnId="{6C9A6913-689F-4D27-AA35-79461414E45A}">
      <dgm:prSet/>
      <dgm:spPr/>
      <dgm:t>
        <a:bodyPr/>
        <a:lstStyle/>
        <a:p>
          <a:endParaRPr lang="ru-RU"/>
        </a:p>
      </dgm:t>
    </dgm:pt>
    <dgm:pt modelId="{386D667B-7BA8-4A5D-8DD0-6D93247EFC29}" type="sibTrans" cxnId="{6C9A6913-689F-4D27-AA35-79461414E45A}">
      <dgm:prSet/>
      <dgm:spPr/>
      <dgm:t>
        <a:bodyPr/>
        <a:lstStyle/>
        <a:p>
          <a:endParaRPr lang="ru-RU"/>
        </a:p>
      </dgm:t>
    </dgm:pt>
    <dgm:pt modelId="{24BD277E-C702-416B-89CE-937597983E06}">
      <dgm:prSet phldrT="[Текст]" custT="1"/>
      <dgm:spPr/>
      <dgm:t>
        <a:bodyPr/>
        <a:lstStyle/>
        <a:p>
          <a:pPr algn="l">
            <a:spcAft>
              <a:spcPct val="35000"/>
            </a:spcAft>
          </a:pPr>
          <a:endParaRPr lang="ru-RU" sz="1400" dirty="0" smtClean="0"/>
        </a:p>
        <a:p>
          <a:pPr algn="l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l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- продолжение работы по сокращению задолженности по налоговым и неналоговым доходам, зачисляемым в бюджет города,</a:t>
          </a:r>
        </a:p>
        <a:p>
          <a:pPr algn="l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в том числе за счет проведения мероприятий по претензионной работе и передачи материалов в суд для принудительного взыскания</a:t>
          </a:r>
        </a:p>
        <a:p>
          <a:pPr algn="l">
            <a:spcAft>
              <a:spcPts val="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l">
            <a:spcAft>
              <a:spcPts val="0"/>
            </a:spcAft>
          </a:pPr>
          <a:endParaRPr lang="ru-RU" sz="1600" dirty="0">
            <a:latin typeface="Times New Roman" pitchFamily="18" charset="0"/>
            <a:cs typeface="Times New Roman" pitchFamily="18" charset="0"/>
          </a:endParaRPr>
        </a:p>
      </dgm:t>
    </dgm:pt>
    <dgm:pt modelId="{0FD08C10-3D8A-4F9C-B898-6A574A5EDB5E}" type="parTrans" cxnId="{8B9D1982-9C9D-41BA-8EC8-4447FEB68980}">
      <dgm:prSet/>
      <dgm:spPr/>
      <dgm:t>
        <a:bodyPr/>
        <a:lstStyle/>
        <a:p>
          <a:endParaRPr lang="ru-RU"/>
        </a:p>
      </dgm:t>
    </dgm:pt>
    <dgm:pt modelId="{5EBCBE41-3789-4BF8-804C-9E581FE7C0D5}" type="sibTrans" cxnId="{8B9D1982-9C9D-41BA-8EC8-4447FEB68980}">
      <dgm:prSet/>
      <dgm:spPr/>
      <dgm:t>
        <a:bodyPr/>
        <a:lstStyle/>
        <a:p>
          <a:endParaRPr lang="ru-RU"/>
        </a:p>
      </dgm:t>
    </dgm:pt>
    <dgm:pt modelId="{EAB02EED-C825-4DD6-9154-0092711F02B1}">
      <dgm:prSet phldrT="[Текст]" custT="1"/>
      <dgm:spPr/>
      <dgm:t>
        <a:bodyPr/>
        <a:lstStyle/>
        <a:p>
          <a:pPr algn="l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l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- повышение эффективности</a:t>
          </a:r>
        </a:p>
        <a:p>
          <a:pPr algn="l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управления муниципальной собственностью</a:t>
          </a:r>
        </a:p>
        <a:p>
          <a:pPr algn="l">
            <a:spcAft>
              <a:spcPts val="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l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- повышение качества администрирования налоговых и неналоговых доходов бюджета</a:t>
          </a:r>
        </a:p>
        <a:p>
          <a:pPr algn="l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l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l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l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l">
            <a:spcAft>
              <a:spcPct val="35000"/>
            </a:spcAft>
          </a:pPr>
          <a:endParaRPr lang="ru-RU" sz="1600" dirty="0">
            <a:latin typeface="Times New Roman" pitchFamily="18" charset="0"/>
            <a:cs typeface="Times New Roman" pitchFamily="18" charset="0"/>
          </a:endParaRPr>
        </a:p>
      </dgm:t>
    </dgm:pt>
    <dgm:pt modelId="{1E5D5979-DBDD-4D2A-A22F-3BC85276603B}" type="parTrans" cxnId="{71B82CA4-2EA9-4CA0-A43C-FE06D67911B8}">
      <dgm:prSet/>
      <dgm:spPr/>
      <dgm:t>
        <a:bodyPr/>
        <a:lstStyle/>
        <a:p>
          <a:endParaRPr lang="ru-RU"/>
        </a:p>
      </dgm:t>
    </dgm:pt>
    <dgm:pt modelId="{0C48BBA2-F2DE-4D85-B3AD-31CBD1A8C0C0}" type="sibTrans" cxnId="{71B82CA4-2EA9-4CA0-A43C-FE06D67911B8}">
      <dgm:prSet/>
      <dgm:spPr/>
      <dgm:t>
        <a:bodyPr/>
        <a:lstStyle/>
        <a:p>
          <a:endParaRPr lang="ru-RU"/>
        </a:p>
      </dgm:t>
    </dgm:pt>
    <dgm:pt modelId="{7E4EF258-A640-416A-A66D-B43B9B858937}">
      <dgm:prSet custT="1"/>
      <dgm:spPr/>
      <dgm:t>
        <a:bodyPr/>
        <a:lstStyle/>
        <a:p>
          <a:pPr marL="0" marR="0" indent="0" algn="l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endParaRPr lang="ru-RU" sz="1700" dirty="0" smtClean="0"/>
        </a:p>
        <a:p>
          <a:pPr marL="0" marR="0" indent="0" algn="l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endParaRPr lang="ru-RU" sz="1400" dirty="0" smtClean="0"/>
        </a:p>
        <a:p>
          <a:pPr marL="0" marR="0" indent="0" algn="l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endParaRPr lang="ru-RU" sz="1400" dirty="0" smtClean="0"/>
        </a:p>
        <a:p>
          <a:pPr marL="0" marR="0" indent="0" algn="r" defTabSz="914400" eaLnBrk="1" fontAlgn="auto" latinLnBrk="0" hangingPunct="1">
            <a:lnSpc>
              <a:spcPct val="9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- рассмотрение на заседаниях контрольной комиссии по исполнению доходной части бюджета и межведомственных комиссиях администраций районов совместно с налоговыми и правоохранительными органами вопросов по доведению среднего уровня заработной платы до прожиточного минимума и среднеотраслевого размера на предприятиях малого и среднего бизнеса, а также сокращению недоимки по налоговым и неналоговым доходам</a:t>
          </a:r>
          <a:endParaRPr lang="ru-RU" sz="1600" dirty="0">
            <a:latin typeface="Times New Roman" pitchFamily="18" charset="0"/>
            <a:cs typeface="Times New Roman" pitchFamily="18" charset="0"/>
          </a:endParaRPr>
        </a:p>
      </dgm:t>
    </dgm:pt>
    <dgm:pt modelId="{FEA89C40-FCC3-4C6C-B54C-ACDF8B4D9F4C}" type="parTrans" cxnId="{4C32B323-D981-4F51-9894-26C94FE00FDF}">
      <dgm:prSet/>
      <dgm:spPr/>
      <dgm:t>
        <a:bodyPr/>
        <a:lstStyle/>
        <a:p>
          <a:endParaRPr lang="ru-RU"/>
        </a:p>
      </dgm:t>
    </dgm:pt>
    <dgm:pt modelId="{B6C71B22-7AAB-4A37-8452-7F5560EDD3D8}" type="sibTrans" cxnId="{4C32B323-D981-4F51-9894-26C94FE00FDF}">
      <dgm:prSet/>
      <dgm:spPr/>
      <dgm:t>
        <a:bodyPr/>
        <a:lstStyle/>
        <a:p>
          <a:endParaRPr lang="ru-RU"/>
        </a:p>
      </dgm:t>
    </dgm:pt>
    <dgm:pt modelId="{FD112247-8626-4F6D-B42C-C26B67B2BFB5}">
      <dgm:prSet phldrT="[Текст]"/>
      <dgm:spPr/>
      <dgm:t>
        <a:bodyPr/>
        <a:lstStyle/>
        <a:p>
          <a:endParaRPr lang="ru-RU" dirty="0"/>
        </a:p>
      </dgm:t>
    </dgm:pt>
    <dgm:pt modelId="{69849168-7EE5-4509-AE2F-9F99EA879A3E}" type="sibTrans" cxnId="{15F16FF9-D18A-4DDD-8F85-BD8D07FA3C99}">
      <dgm:prSet/>
      <dgm:spPr/>
      <dgm:t>
        <a:bodyPr/>
        <a:lstStyle/>
        <a:p>
          <a:endParaRPr lang="ru-RU"/>
        </a:p>
      </dgm:t>
    </dgm:pt>
    <dgm:pt modelId="{C5696305-C2F3-41CE-BD3E-BB1B8B96BC92}" type="parTrans" cxnId="{15F16FF9-D18A-4DDD-8F85-BD8D07FA3C99}">
      <dgm:prSet/>
      <dgm:spPr/>
      <dgm:t>
        <a:bodyPr/>
        <a:lstStyle/>
        <a:p>
          <a:endParaRPr lang="ru-RU"/>
        </a:p>
      </dgm:t>
    </dgm:pt>
    <dgm:pt modelId="{3C543323-0EBA-4699-B5B6-2BED91D7A1E5}">
      <dgm:prSet/>
      <dgm:spPr/>
      <dgm:t>
        <a:bodyPr/>
        <a:lstStyle/>
        <a:p>
          <a:endParaRPr lang="ru-RU" dirty="0"/>
        </a:p>
      </dgm:t>
    </dgm:pt>
    <dgm:pt modelId="{0FC1E84A-9C1C-4EDB-8B35-F9F2959ADCCA}" type="parTrans" cxnId="{FEE94E8D-58F5-4AAD-88C6-A5D634DEECC8}">
      <dgm:prSet/>
      <dgm:spPr/>
      <dgm:t>
        <a:bodyPr/>
        <a:lstStyle/>
        <a:p>
          <a:endParaRPr lang="ru-RU"/>
        </a:p>
      </dgm:t>
    </dgm:pt>
    <dgm:pt modelId="{BB7CD8D3-FC20-445A-9FB8-68A68CA6E7F1}" type="sibTrans" cxnId="{FEE94E8D-58F5-4AAD-88C6-A5D634DEECC8}">
      <dgm:prSet/>
      <dgm:spPr/>
      <dgm:t>
        <a:bodyPr/>
        <a:lstStyle/>
        <a:p>
          <a:endParaRPr lang="ru-RU"/>
        </a:p>
      </dgm:t>
    </dgm:pt>
    <dgm:pt modelId="{38D0BD39-6863-426F-A36B-297BFB56C6F0}">
      <dgm:prSet/>
      <dgm:spPr/>
      <dgm:t>
        <a:bodyPr/>
        <a:lstStyle/>
        <a:p>
          <a:endParaRPr lang="ru-RU" dirty="0"/>
        </a:p>
      </dgm:t>
    </dgm:pt>
    <dgm:pt modelId="{A3EC417D-6FF6-4E72-BE89-698DF9B3B271}" type="parTrans" cxnId="{5CAC34AC-A443-497A-86FA-6075C70B1FD1}">
      <dgm:prSet/>
      <dgm:spPr/>
      <dgm:t>
        <a:bodyPr/>
        <a:lstStyle/>
        <a:p>
          <a:endParaRPr lang="ru-RU"/>
        </a:p>
      </dgm:t>
    </dgm:pt>
    <dgm:pt modelId="{9606954B-EB23-4EBE-942A-0376ECED8FF0}" type="sibTrans" cxnId="{5CAC34AC-A443-497A-86FA-6075C70B1FD1}">
      <dgm:prSet/>
      <dgm:spPr/>
      <dgm:t>
        <a:bodyPr/>
        <a:lstStyle/>
        <a:p>
          <a:endParaRPr lang="ru-RU"/>
        </a:p>
      </dgm:t>
    </dgm:pt>
    <dgm:pt modelId="{0767F700-6DD4-4056-9375-39659D7D1919}">
      <dgm:prSet custT="1"/>
      <dgm:spPr/>
      <dgm:t>
        <a:bodyPr/>
        <a:lstStyle/>
        <a:p>
          <a:pPr algn="r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r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- продолжение информационного взаимодействия между органами</a:t>
          </a:r>
        </a:p>
        <a:p>
          <a:pPr algn="r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МСУ и соответствующими</a:t>
          </a:r>
        </a:p>
        <a:p>
          <a:pPr algn="r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федеральными структурами, </a:t>
          </a:r>
        </a:p>
        <a:p>
          <a:pPr algn="r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участвующими в формировании базы данных, необходимой для начисления имущественных налогов и расширения налоговой базы по ним</a:t>
          </a:r>
        </a:p>
        <a:p>
          <a:pPr algn="r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r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r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r">
            <a:spcAft>
              <a:spcPct val="35000"/>
            </a:spcAft>
          </a:pPr>
          <a:endParaRPr lang="ru-RU" sz="1600" dirty="0">
            <a:latin typeface="Times New Roman" pitchFamily="18" charset="0"/>
            <a:cs typeface="Times New Roman" pitchFamily="18" charset="0"/>
          </a:endParaRPr>
        </a:p>
      </dgm:t>
    </dgm:pt>
    <dgm:pt modelId="{167AD671-9EEF-4B1D-BF68-7C40EAF07D6D}" type="sibTrans" cxnId="{8C34EEA5-DA93-40E0-9FCE-11A91A77D218}">
      <dgm:prSet/>
      <dgm:spPr/>
      <dgm:t>
        <a:bodyPr/>
        <a:lstStyle/>
        <a:p>
          <a:endParaRPr lang="ru-RU"/>
        </a:p>
      </dgm:t>
    </dgm:pt>
    <dgm:pt modelId="{16E62F99-2B10-4251-AFCC-03D29DD74100}" type="parTrans" cxnId="{8C34EEA5-DA93-40E0-9FCE-11A91A77D218}">
      <dgm:prSet/>
      <dgm:spPr/>
      <dgm:t>
        <a:bodyPr/>
        <a:lstStyle/>
        <a:p>
          <a:endParaRPr lang="ru-RU"/>
        </a:p>
      </dgm:t>
    </dgm:pt>
    <dgm:pt modelId="{1480B106-B26A-4383-9D8F-374863D88C69}">
      <dgm:prSet custT="1"/>
      <dgm:spPr/>
      <dgm:t>
        <a:bodyPr/>
        <a:lstStyle/>
        <a:p>
          <a:pPr algn="r"/>
          <a:endParaRPr lang="ru-RU" sz="1400" dirty="0"/>
        </a:p>
      </dgm:t>
    </dgm:pt>
    <dgm:pt modelId="{64E851F6-C1CC-4DF7-8EBE-2BEA967764E2}" type="parTrans" cxnId="{05E5B81B-AB15-474A-A9C3-3B5EFE53F8E0}">
      <dgm:prSet/>
      <dgm:spPr/>
      <dgm:t>
        <a:bodyPr/>
        <a:lstStyle/>
        <a:p>
          <a:endParaRPr lang="ru-RU"/>
        </a:p>
      </dgm:t>
    </dgm:pt>
    <dgm:pt modelId="{F63B6035-2F38-422E-ADE1-0F2CBA82A39F}" type="sibTrans" cxnId="{05E5B81B-AB15-474A-A9C3-3B5EFE53F8E0}">
      <dgm:prSet/>
      <dgm:spPr/>
      <dgm:t>
        <a:bodyPr/>
        <a:lstStyle/>
        <a:p>
          <a:endParaRPr lang="ru-RU"/>
        </a:p>
      </dgm:t>
    </dgm:pt>
    <dgm:pt modelId="{1A2A0C5D-AD66-410A-9B89-6645AC389B2D}">
      <dgm:prSet custT="1"/>
      <dgm:spPr/>
      <dgm:t>
        <a:bodyPr/>
        <a:lstStyle/>
        <a:p>
          <a:pPr algn="r"/>
          <a:endParaRPr lang="ru-RU" sz="1400" dirty="0"/>
        </a:p>
      </dgm:t>
    </dgm:pt>
    <dgm:pt modelId="{6B62C4D8-D8B1-4634-B209-D37D79BD3B9E}" type="parTrans" cxnId="{825DF319-20AE-4585-97F0-665254D63FA4}">
      <dgm:prSet/>
      <dgm:spPr/>
      <dgm:t>
        <a:bodyPr/>
        <a:lstStyle/>
        <a:p>
          <a:endParaRPr lang="ru-RU"/>
        </a:p>
      </dgm:t>
    </dgm:pt>
    <dgm:pt modelId="{609F7901-6084-4C90-B83D-4C3F71D6D939}" type="sibTrans" cxnId="{825DF319-20AE-4585-97F0-665254D63FA4}">
      <dgm:prSet/>
      <dgm:spPr/>
      <dgm:t>
        <a:bodyPr/>
        <a:lstStyle/>
        <a:p>
          <a:endParaRPr lang="ru-RU"/>
        </a:p>
      </dgm:t>
    </dgm:pt>
    <dgm:pt modelId="{FA098474-6D06-4C0D-8758-2BF6F690217B}" type="pres">
      <dgm:prSet presAssocID="{1E976D66-B567-4839-BF8C-C3F7210552A6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378CE5A4-0076-4724-BD3E-21D53BCA9DA3}" type="pres">
      <dgm:prSet presAssocID="{1E976D66-B567-4839-BF8C-C3F7210552A6}" presName="matrix" presStyleCnt="0"/>
      <dgm:spPr/>
    </dgm:pt>
    <dgm:pt modelId="{AD73DD91-FAB5-4B57-9A34-341C523513B1}" type="pres">
      <dgm:prSet presAssocID="{1E976D66-B567-4839-BF8C-C3F7210552A6}" presName="tile1" presStyleLbl="node1" presStyleIdx="0" presStyleCnt="4" custLinFactNeighborX="1041" custLinFactNeighborY="-2455"/>
      <dgm:spPr/>
      <dgm:t>
        <a:bodyPr/>
        <a:lstStyle/>
        <a:p>
          <a:endParaRPr lang="ru-RU"/>
        </a:p>
      </dgm:t>
    </dgm:pt>
    <dgm:pt modelId="{072DF71F-BFFD-465A-94C0-A558545D721C}" type="pres">
      <dgm:prSet presAssocID="{1E976D66-B567-4839-BF8C-C3F7210552A6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38029CB-4D54-4F62-85BC-25BEEF8FE40C}" type="pres">
      <dgm:prSet presAssocID="{1E976D66-B567-4839-BF8C-C3F7210552A6}" presName="tile2" presStyleLbl="node1" presStyleIdx="1" presStyleCnt="4" custLinFactNeighborX="1736" custLinFactNeighborY="-5612"/>
      <dgm:spPr/>
      <dgm:t>
        <a:bodyPr/>
        <a:lstStyle/>
        <a:p>
          <a:endParaRPr lang="ru-RU"/>
        </a:p>
      </dgm:t>
    </dgm:pt>
    <dgm:pt modelId="{1EA1C112-42AB-4AFE-9863-D3C15F28A01B}" type="pres">
      <dgm:prSet presAssocID="{1E976D66-B567-4839-BF8C-C3F7210552A6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45E2C52-E527-45FD-A0EC-85C54BAA9C63}" type="pres">
      <dgm:prSet presAssocID="{1E976D66-B567-4839-BF8C-C3F7210552A6}" presName="tile3" presStyleLbl="node1" presStyleIdx="2" presStyleCnt="4" custScaleX="99977" custScaleY="107182" custLinFactNeighborX="991" custLinFactNeighborY="0"/>
      <dgm:spPr/>
      <dgm:t>
        <a:bodyPr/>
        <a:lstStyle/>
        <a:p>
          <a:endParaRPr lang="ru-RU"/>
        </a:p>
      </dgm:t>
    </dgm:pt>
    <dgm:pt modelId="{6FA382EE-5DA2-4A98-A783-D04084E8673D}" type="pres">
      <dgm:prSet presAssocID="{1E976D66-B567-4839-BF8C-C3F7210552A6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AB94279-8E18-4065-BBBF-65FD1F40F67F}" type="pres">
      <dgm:prSet presAssocID="{1E976D66-B567-4839-BF8C-C3F7210552A6}" presName="tile4" presStyleLbl="node1" presStyleIdx="3" presStyleCnt="4" custScaleY="107859" custLinFactNeighborX="937" custLinFactNeighborY="-639"/>
      <dgm:spPr/>
      <dgm:t>
        <a:bodyPr/>
        <a:lstStyle/>
        <a:p>
          <a:endParaRPr lang="ru-RU"/>
        </a:p>
      </dgm:t>
    </dgm:pt>
    <dgm:pt modelId="{EFCF0CAC-6152-4C26-A26C-2D7A7FB4D8A5}" type="pres">
      <dgm:prSet presAssocID="{1E976D66-B567-4839-BF8C-C3F7210552A6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CA7F444-8B99-4C6A-9967-F4B453048E99}" type="pres">
      <dgm:prSet presAssocID="{1E976D66-B567-4839-BF8C-C3F7210552A6}" presName="centerTile" presStyleLbl="fgShp" presStyleIdx="0" presStyleCnt="1" custScaleX="77778" custScaleY="111111" custLinFactNeighborX="-3001" custLinFactNeighborY="26170">
        <dgm:presLayoutVars>
          <dgm:chMax val="0"/>
          <dgm:chPref val="0"/>
        </dgm:presLayoutVars>
      </dgm:prSet>
      <dgm:spPr/>
      <dgm:t>
        <a:bodyPr/>
        <a:lstStyle/>
        <a:p>
          <a:endParaRPr lang="ru-RU"/>
        </a:p>
      </dgm:t>
    </dgm:pt>
  </dgm:ptLst>
  <dgm:cxnLst>
    <dgm:cxn modelId="{05E5B81B-AB15-474A-A9C3-3B5EFE53F8E0}" srcId="{7675DBA5-1787-4733-A950-C767E59533FE}" destId="{1480B106-B26A-4383-9D8F-374863D88C69}" srcOrd="5" destOrd="0" parTransId="{64E851F6-C1CC-4DF7-8EBE-2BEA967764E2}" sibTransId="{F63B6035-2F38-422E-ADE1-0F2CBA82A39F}"/>
    <dgm:cxn modelId="{C418E6A2-2605-4096-932F-D3434A7BF3BF}" type="presOf" srcId="{24BD277E-C702-416B-89CE-937597983E06}" destId="{072DF71F-BFFD-465A-94C0-A558545D721C}" srcOrd="1" destOrd="0" presId="urn:microsoft.com/office/officeart/2005/8/layout/matrix1"/>
    <dgm:cxn modelId="{4C32B323-D981-4F51-9894-26C94FE00FDF}" srcId="{7675DBA5-1787-4733-A950-C767E59533FE}" destId="{7E4EF258-A640-416A-A66D-B43B9B858937}" srcOrd="1" destOrd="0" parTransId="{FEA89C40-FCC3-4C6C-B54C-ACDF8B4D9F4C}" sibTransId="{B6C71B22-7AAB-4A37-8452-7F5560EDD3D8}"/>
    <dgm:cxn modelId="{15F16FF9-D18A-4DDD-8F85-BD8D07FA3C99}" srcId="{1E976D66-B567-4839-BF8C-C3F7210552A6}" destId="{FD112247-8626-4F6D-B42C-C26B67B2BFB5}" srcOrd="1" destOrd="0" parTransId="{C5696305-C2F3-41CE-BD3E-BB1B8B96BC92}" sibTransId="{69849168-7EE5-4509-AE2F-9F99EA879A3E}"/>
    <dgm:cxn modelId="{A6E4C109-EB81-4AF1-9480-3E2CA4B97C85}" type="presOf" srcId="{EAB02EED-C825-4DD6-9154-0092711F02B1}" destId="{6FA382EE-5DA2-4A98-A783-D04084E8673D}" srcOrd="1" destOrd="0" presId="urn:microsoft.com/office/officeart/2005/8/layout/matrix1"/>
    <dgm:cxn modelId="{683CE8E9-02FB-4B20-B8C2-7420D73FAD54}" type="presOf" srcId="{24BD277E-C702-416B-89CE-937597983E06}" destId="{AD73DD91-FAB5-4B57-9A34-341C523513B1}" srcOrd="0" destOrd="0" presId="urn:microsoft.com/office/officeart/2005/8/layout/matrix1"/>
    <dgm:cxn modelId="{586B1A40-5C30-4BCE-A320-CD56531E2DE8}" type="presOf" srcId="{1E976D66-B567-4839-BF8C-C3F7210552A6}" destId="{FA098474-6D06-4C0D-8758-2BF6F690217B}" srcOrd="0" destOrd="0" presId="urn:microsoft.com/office/officeart/2005/8/layout/matrix1"/>
    <dgm:cxn modelId="{5CAC34AC-A443-497A-86FA-6075C70B1FD1}" srcId="{7675DBA5-1787-4733-A950-C767E59533FE}" destId="{38D0BD39-6863-426F-A36B-297BFB56C6F0}" srcOrd="6" destOrd="0" parTransId="{A3EC417D-6FF6-4E72-BE89-698DF9B3B271}" sibTransId="{9606954B-EB23-4EBE-942A-0376ECED8FF0}"/>
    <dgm:cxn modelId="{D9F6BCEE-F11F-4CAF-9D3D-C1B4CDAEDFE6}" type="presOf" srcId="{0767F700-6DD4-4056-9375-39659D7D1919}" destId="{EFCF0CAC-6152-4C26-A26C-2D7A7FB4D8A5}" srcOrd="1" destOrd="0" presId="urn:microsoft.com/office/officeart/2005/8/layout/matrix1"/>
    <dgm:cxn modelId="{504C703D-D6FB-4D58-8235-459BD410516D}" type="presOf" srcId="{EAB02EED-C825-4DD6-9154-0092711F02B1}" destId="{045E2C52-E527-45FD-A0EC-85C54BAA9C63}" srcOrd="0" destOrd="0" presId="urn:microsoft.com/office/officeart/2005/8/layout/matrix1"/>
    <dgm:cxn modelId="{8B9D1982-9C9D-41BA-8EC8-4447FEB68980}" srcId="{7675DBA5-1787-4733-A950-C767E59533FE}" destId="{24BD277E-C702-416B-89CE-937597983E06}" srcOrd="0" destOrd="0" parTransId="{0FD08C10-3D8A-4F9C-B898-6A574A5EDB5E}" sibTransId="{5EBCBE41-3789-4BF8-804C-9E581FE7C0D5}"/>
    <dgm:cxn modelId="{825DF319-20AE-4585-97F0-665254D63FA4}" srcId="{7675DBA5-1787-4733-A950-C767E59533FE}" destId="{1A2A0C5D-AD66-410A-9B89-6645AC389B2D}" srcOrd="4" destOrd="0" parTransId="{6B62C4D8-D8B1-4634-B209-D37D79BD3B9E}" sibTransId="{609F7901-6084-4C90-B83D-4C3F71D6D939}"/>
    <dgm:cxn modelId="{8C34EEA5-DA93-40E0-9FCE-11A91A77D218}" srcId="{7675DBA5-1787-4733-A950-C767E59533FE}" destId="{0767F700-6DD4-4056-9375-39659D7D1919}" srcOrd="3" destOrd="0" parTransId="{16E62F99-2B10-4251-AFCC-03D29DD74100}" sibTransId="{167AD671-9EEF-4B1D-BF68-7C40EAF07D6D}"/>
    <dgm:cxn modelId="{71B82CA4-2EA9-4CA0-A43C-FE06D67911B8}" srcId="{7675DBA5-1787-4733-A950-C767E59533FE}" destId="{EAB02EED-C825-4DD6-9154-0092711F02B1}" srcOrd="2" destOrd="0" parTransId="{1E5D5979-DBDD-4D2A-A22F-3BC85276603B}" sibTransId="{0C48BBA2-F2DE-4D85-B3AD-31CBD1A8C0C0}"/>
    <dgm:cxn modelId="{10D24C48-E80A-463F-BF89-7C2C19003856}" type="presOf" srcId="{7E4EF258-A640-416A-A66D-B43B9B858937}" destId="{1EA1C112-42AB-4AFE-9863-D3C15F28A01B}" srcOrd="1" destOrd="0" presId="urn:microsoft.com/office/officeart/2005/8/layout/matrix1"/>
    <dgm:cxn modelId="{6C9A6913-689F-4D27-AA35-79461414E45A}" srcId="{1E976D66-B567-4839-BF8C-C3F7210552A6}" destId="{7675DBA5-1787-4733-A950-C767E59533FE}" srcOrd="0" destOrd="0" parTransId="{08CB8D18-2DCE-4373-9395-07CCE43AB51B}" sibTransId="{386D667B-7BA8-4A5D-8DD0-6D93247EFC29}"/>
    <dgm:cxn modelId="{DC440B64-7A3D-4BF4-AD0A-4A4DA19E0862}" type="presOf" srcId="{7E4EF258-A640-416A-A66D-B43B9B858937}" destId="{038029CB-4D54-4F62-85BC-25BEEF8FE40C}" srcOrd="0" destOrd="0" presId="urn:microsoft.com/office/officeart/2005/8/layout/matrix1"/>
    <dgm:cxn modelId="{FEE94E8D-58F5-4AAD-88C6-A5D634DEECC8}" srcId="{7675DBA5-1787-4733-A950-C767E59533FE}" destId="{3C543323-0EBA-4699-B5B6-2BED91D7A1E5}" srcOrd="7" destOrd="0" parTransId="{0FC1E84A-9C1C-4EDB-8B35-F9F2959ADCCA}" sibTransId="{BB7CD8D3-FC20-445A-9FB8-68A68CA6E7F1}"/>
    <dgm:cxn modelId="{9542D7B3-79D8-4BF8-869F-28E3FA6EC470}" type="presOf" srcId="{0767F700-6DD4-4056-9375-39659D7D1919}" destId="{9AB94279-8E18-4065-BBBF-65FD1F40F67F}" srcOrd="0" destOrd="0" presId="urn:microsoft.com/office/officeart/2005/8/layout/matrix1"/>
    <dgm:cxn modelId="{534FA825-90B0-4569-9C49-91C646C3B0D4}" type="presOf" srcId="{7675DBA5-1787-4733-A950-C767E59533FE}" destId="{CCA7F444-8B99-4C6A-9967-F4B453048E99}" srcOrd="0" destOrd="0" presId="urn:microsoft.com/office/officeart/2005/8/layout/matrix1"/>
    <dgm:cxn modelId="{EA818B90-ACA6-441E-9E9B-A48B7F7D9F4A}" type="presParOf" srcId="{FA098474-6D06-4C0D-8758-2BF6F690217B}" destId="{378CE5A4-0076-4724-BD3E-21D53BCA9DA3}" srcOrd="0" destOrd="0" presId="urn:microsoft.com/office/officeart/2005/8/layout/matrix1"/>
    <dgm:cxn modelId="{62CFEC76-A9DC-4A38-A215-A8AC943904FD}" type="presParOf" srcId="{378CE5A4-0076-4724-BD3E-21D53BCA9DA3}" destId="{AD73DD91-FAB5-4B57-9A34-341C523513B1}" srcOrd="0" destOrd="0" presId="urn:microsoft.com/office/officeart/2005/8/layout/matrix1"/>
    <dgm:cxn modelId="{E834D787-4C43-4CD5-B083-82029CA88EF8}" type="presParOf" srcId="{378CE5A4-0076-4724-BD3E-21D53BCA9DA3}" destId="{072DF71F-BFFD-465A-94C0-A558545D721C}" srcOrd="1" destOrd="0" presId="urn:microsoft.com/office/officeart/2005/8/layout/matrix1"/>
    <dgm:cxn modelId="{417D44DA-F888-4274-B527-36C8321A6D15}" type="presParOf" srcId="{378CE5A4-0076-4724-BD3E-21D53BCA9DA3}" destId="{038029CB-4D54-4F62-85BC-25BEEF8FE40C}" srcOrd="2" destOrd="0" presId="urn:microsoft.com/office/officeart/2005/8/layout/matrix1"/>
    <dgm:cxn modelId="{1C1AE6DB-80FA-4AC6-BE5E-D139FA7C8DA6}" type="presParOf" srcId="{378CE5A4-0076-4724-BD3E-21D53BCA9DA3}" destId="{1EA1C112-42AB-4AFE-9863-D3C15F28A01B}" srcOrd="3" destOrd="0" presId="urn:microsoft.com/office/officeart/2005/8/layout/matrix1"/>
    <dgm:cxn modelId="{878988BF-2476-4E81-9408-ADC487DF8A94}" type="presParOf" srcId="{378CE5A4-0076-4724-BD3E-21D53BCA9DA3}" destId="{045E2C52-E527-45FD-A0EC-85C54BAA9C63}" srcOrd="4" destOrd="0" presId="urn:microsoft.com/office/officeart/2005/8/layout/matrix1"/>
    <dgm:cxn modelId="{442A19C9-693D-4C7E-B212-CCE89B144BBD}" type="presParOf" srcId="{378CE5A4-0076-4724-BD3E-21D53BCA9DA3}" destId="{6FA382EE-5DA2-4A98-A783-D04084E8673D}" srcOrd="5" destOrd="0" presId="urn:microsoft.com/office/officeart/2005/8/layout/matrix1"/>
    <dgm:cxn modelId="{F2D5252F-CB80-4C76-B9A5-E538FA999642}" type="presParOf" srcId="{378CE5A4-0076-4724-BD3E-21D53BCA9DA3}" destId="{9AB94279-8E18-4065-BBBF-65FD1F40F67F}" srcOrd="6" destOrd="0" presId="urn:microsoft.com/office/officeart/2005/8/layout/matrix1"/>
    <dgm:cxn modelId="{FFDE8038-0848-4281-B4CE-821F574718B4}" type="presParOf" srcId="{378CE5A4-0076-4724-BD3E-21D53BCA9DA3}" destId="{EFCF0CAC-6152-4C26-A26C-2D7A7FB4D8A5}" srcOrd="7" destOrd="0" presId="urn:microsoft.com/office/officeart/2005/8/layout/matrix1"/>
    <dgm:cxn modelId="{86453E7B-C5A0-433E-883F-6F25CFBED8D2}" type="presParOf" srcId="{FA098474-6D06-4C0D-8758-2BF6F690217B}" destId="{CCA7F444-8B99-4C6A-9967-F4B453048E99}" srcOrd="1" destOrd="0" presId="urn:microsoft.com/office/officeart/2005/8/layout/matrix1"/>
  </dgm:cxnLst>
  <dgm:bg/>
  <dgm:whole/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6ACB8391-BEDF-44A2-AE33-411F4C79C705}" type="doc">
      <dgm:prSet loTypeId="urn:microsoft.com/office/officeart/2005/8/layout/radial2" loCatId="relationship" qsTypeId="urn:microsoft.com/office/officeart/2005/8/quickstyle/simple5" qsCatId="simple" csTypeId="urn:microsoft.com/office/officeart/2005/8/colors/colorful4" csCatId="colorful" phldr="1"/>
      <dgm:spPr/>
      <dgm:t>
        <a:bodyPr/>
        <a:lstStyle/>
        <a:p>
          <a:endParaRPr lang="ru-RU"/>
        </a:p>
      </dgm:t>
    </dgm:pt>
    <dgm:pt modelId="{25981C8D-4908-4B26-B194-B01A77654D71}">
      <dgm:prSet phldrT="[Текст]" custT="1"/>
      <dgm:spPr>
        <a:solidFill>
          <a:srgbClr val="9966FF"/>
        </a:solidFill>
      </dgm:spPr>
      <dgm:t>
        <a:bodyPr/>
        <a:lstStyle/>
        <a:p>
          <a:r>
            <a:rPr lang="ru-RU" sz="2000" dirty="0" smtClean="0">
              <a:latin typeface="Times New Roman" pitchFamily="18" charset="0"/>
              <a:cs typeface="Times New Roman" pitchFamily="18" charset="0"/>
            </a:rPr>
            <a:t>на 2020 год </a:t>
          </a:r>
          <a:endParaRPr lang="ru-RU" sz="2000" dirty="0">
            <a:latin typeface="Times New Roman" pitchFamily="18" charset="0"/>
            <a:cs typeface="Times New Roman" pitchFamily="18" charset="0"/>
          </a:endParaRPr>
        </a:p>
      </dgm:t>
    </dgm:pt>
    <dgm:pt modelId="{D033B363-642C-4CE2-BB2B-9E4CFD273B2A}" type="parTrans" cxnId="{BDC3B920-24D7-4EC6-BA96-706A4F93B2D1}">
      <dgm:prSet/>
      <dgm:spPr/>
      <dgm:t>
        <a:bodyPr/>
        <a:lstStyle/>
        <a:p>
          <a:endParaRPr lang="ru-RU"/>
        </a:p>
      </dgm:t>
    </dgm:pt>
    <dgm:pt modelId="{1FF2EFDE-B252-4316-8D53-484353EF7472}" type="sibTrans" cxnId="{BDC3B920-24D7-4EC6-BA96-706A4F93B2D1}">
      <dgm:prSet/>
      <dgm:spPr/>
      <dgm:t>
        <a:bodyPr/>
        <a:lstStyle/>
        <a:p>
          <a:endParaRPr lang="ru-RU"/>
        </a:p>
      </dgm:t>
    </dgm:pt>
    <dgm:pt modelId="{42957318-76DE-4BC5-9792-501828648D70}">
      <dgm:prSet phldrT="[Текст]" custT="1"/>
      <dgm:spPr/>
      <dgm:t>
        <a:bodyPr/>
        <a:lstStyle/>
        <a:p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10 817 217,8 тыс. руб. или 65,5 % расходов бюджета города</a:t>
          </a:r>
          <a:endParaRPr lang="ru-RU" sz="1600" dirty="0">
            <a:latin typeface="Times New Roman" pitchFamily="18" charset="0"/>
            <a:cs typeface="Times New Roman" pitchFamily="18" charset="0"/>
          </a:endParaRPr>
        </a:p>
      </dgm:t>
    </dgm:pt>
    <dgm:pt modelId="{14891ED6-4C0F-4F5A-9486-359A71B05458}" type="parTrans" cxnId="{6AE7B0F4-DEA9-47B9-A3DA-0BB1F17FAB4F}">
      <dgm:prSet/>
      <dgm:spPr/>
      <dgm:t>
        <a:bodyPr/>
        <a:lstStyle/>
        <a:p>
          <a:endParaRPr lang="ru-RU"/>
        </a:p>
      </dgm:t>
    </dgm:pt>
    <dgm:pt modelId="{09B4C3EF-8502-4D52-AD0F-1F29574EF09E}" type="sibTrans" cxnId="{6AE7B0F4-DEA9-47B9-A3DA-0BB1F17FAB4F}">
      <dgm:prSet/>
      <dgm:spPr/>
      <dgm:t>
        <a:bodyPr/>
        <a:lstStyle/>
        <a:p>
          <a:endParaRPr lang="ru-RU"/>
        </a:p>
      </dgm:t>
    </dgm:pt>
    <dgm:pt modelId="{041D7EB1-2AEA-446B-9B5A-E88D4396ED43}">
      <dgm:prSet phldrT="[Текст]" custT="1"/>
      <dgm:spPr>
        <a:solidFill>
          <a:srgbClr val="0066FF"/>
        </a:solidFill>
      </dgm:spPr>
      <dgm:t>
        <a:bodyPr/>
        <a:lstStyle/>
        <a:p>
          <a:r>
            <a:rPr lang="ru-RU" sz="2000" dirty="0" smtClean="0">
              <a:latin typeface="Times New Roman" pitchFamily="18" charset="0"/>
              <a:cs typeface="Times New Roman" pitchFamily="18" charset="0"/>
            </a:rPr>
            <a:t>на 2021 год</a:t>
          </a:r>
          <a:endParaRPr lang="ru-RU" sz="2000" dirty="0">
            <a:latin typeface="Times New Roman" pitchFamily="18" charset="0"/>
            <a:cs typeface="Times New Roman" pitchFamily="18" charset="0"/>
          </a:endParaRPr>
        </a:p>
      </dgm:t>
    </dgm:pt>
    <dgm:pt modelId="{8DAE7535-7E8F-4245-A8BB-79A6815960D1}" type="parTrans" cxnId="{450404FF-8534-4D78-920B-599E29536254}">
      <dgm:prSet/>
      <dgm:spPr/>
      <dgm:t>
        <a:bodyPr/>
        <a:lstStyle/>
        <a:p>
          <a:endParaRPr lang="ru-RU"/>
        </a:p>
      </dgm:t>
    </dgm:pt>
    <dgm:pt modelId="{32A89F3D-FBAA-416E-88F4-549A8B89322F}" type="sibTrans" cxnId="{450404FF-8534-4D78-920B-599E29536254}">
      <dgm:prSet/>
      <dgm:spPr/>
      <dgm:t>
        <a:bodyPr/>
        <a:lstStyle/>
        <a:p>
          <a:endParaRPr lang="ru-RU"/>
        </a:p>
      </dgm:t>
    </dgm:pt>
    <dgm:pt modelId="{D535B610-3866-4EAB-9038-261AF56375BA}">
      <dgm:prSet phldrT="[Текст]" custT="1"/>
      <dgm:spPr/>
      <dgm:t>
        <a:bodyPr/>
        <a:lstStyle/>
        <a:p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11 989 630,1 тыс. руб. или 71,5 % расходов бюджета города</a:t>
          </a:r>
          <a:endParaRPr lang="ru-RU" sz="1600" dirty="0">
            <a:latin typeface="Times New Roman" pitchFamily="18" charset="0"/>
            <a:cs typeface="Times New Roman" pitchFamily="18" charset="0"/>
          </a:endParaRPr>
        </a:p>
      </dgm:t>
    </dgm:pt>
    <dgm:pt modelId="{3B146140-AB3B-41EF-B194-0A0BDABFD529}" type="parTrans" cxnId="{0C67D7C9-6001-4233-A855-CDBBADEBA46B}">
      <dgm:prSet/>
      <dgm:spPr/>
      <dgm:t>
        <a:bodyPr/>
        <a:lstStyle/>
        <a:p>
          <a:endParaRPr lang="ru-RU"/>
        </a:p>
      </dgm:t>
    </dgm:pt>
    <dgm:pt modelId="{27F9A6EF-DF30-4D8D-A188-88E94A89D287}" type="sibTrans" cxnId="{0C67D7C9-6001-4233-A855-CDBBADEBA46B}">
      <dgm:prSet/>
      <dgm:spPr/>
      <dgm:t>
        <a:bodyPr/>
        <a:lstStyle/>
        <a:p>
          <a:endParaRPr lang="ru-RU"/>
        </a:p>
      </dgm:t>
    </dgm:pt>
    <dgm:pt modelId="{785F4A5F-4255-4A8A-83BA-6D400452E6EA}">
      <dgm:prSet phldrT="[Текст]" custT="1"/>
      <dgm:spPr>
        <a:solidFill>
          <a:srgbClr val="00CC99"/>
        </a:solidFill>
      </dgm:spPr>
      <dgm:t>
        <a:bodyPr/>
        <a:lstStyle/>
        <a:p>
          <a:r>
            <a:rPr lang="ru-RU" sz="2000" dirty="0" smtClean="0">
              <a:latin typeface="Times New Roman" pitchFamily="18" charset="0"/>
              <a:cs typeface="Times New Roman" pitchFamily="18" charset="0"/>
            </a:rPr>
            <a:t>на 2022 год</a:t>
          </a:r>
          <a:endParaRPr lang="ru-RU" sz="2000" dirty="0">
            <a:latin typeface="Times New Roman" pitchFamily="18" charset="0"/>
            <a:cs typeface="Times New Roman" pitchFamily="18" charset="0"/>
          </a:endParaRPr>
        </a:p>
      </dgm:t>
    </dgm:pt>
    <dgm:pt modelId="{510FB211-32AB-42C4-9B82-15403C2D6A1F}" type="parTrans" cxnId="{77BE27D4-71CC-406A-A897-6F4389B698D5}">
      <dgm:prSet/>
      <dgm:spPr/>
      <dgm:t>
        <a:bodyPr/>
        <a:lstStyle/>
        <a:p>
          <a:endParaRPr lang="ru-RU"/>
        </a:p>
      </dgm:t>
    </dgm:pt>
    <dgm:pt modelId="{77953B4D-9AAF-40FA-BFA9-80ED6EBDF605}" type="sibTrans" cxnId="{77BE27D4-71CC-406A-A897-6F4389B698D5}">
      <dgm:prSet/>
      <dgm:spPr/>
      <dgm:t>
        <a:bodyPr/>
        <a:lstStyle/>
        <a:p>
          <a:endParaRPr lang="ru-RU"/>
        </a:p>
      </dgm:t>
    </dgm:pt>
    <dgm:pt modelId="{8DF8AF2C-5670-4ED8-B3E2-A5CCC903C502}">
      <dgm:prSet phldrT="[Текст]" custT="1"/>
      <dgm:spPr/>
      <dgm:t>
        <a:bodyPr/>
        <a:lstStyle/>
        <a:p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11 563 807,0 тыс. руб. или 71,8 % расходов бюджета города</a:t>
          </a:r>
          <a:endParaRPr lang="ru-RU" sz="1600" b="1" dirty="0">
            <a:latin typeface="Times New Roman" pitchFamily="18" charset="0"/>
            <a:cs typeface="Times New Roman" pitchFamily="18" charset="0"/>
          </a:endParaRPr>
        </a:p>
      </dgm:t>
    </dgm:pt>
    <dgm:pt modelId="{EBEEEA44-4884-4EFE-A211-31DCB70776A6}" type="parTrans" cxnId="{F7A3124B-22E6-4EE6-8529-32A0F1ECD7D4}">
      <dgm:prSet/>
      <dgm:spPr/>
      <dgm:t>
        <a:bodyPr/>
        <a:lstStyle/>
        <a:p>
          <a:endParaRPr lang="ru-RU"/>
        </a:p>
      </dgm:t>
    </dgm:pt>
    <dgm:pt modelId="{09A13DFF-4BFF-4ED6-B285-AAD9A1BAE820}" type="sibTrans" cxnId="{F7A3124B-22E6-4EE6-8529-32A0F1ECD7D4}">
      <dgm:prSet/>
      <dgm:spPr/>
      <dgm:t>
        <a:bodyPr/>
        <a:lstStyle/>
        <a:p>
          <a:endParaRPr lang="ru-RU"/>
        </a:p>
      </dgm:t>
    </dgm:pt>
    <dgm:pt modelId="{D8E93A8B-B084-4D20-9086-B7D64154EF8C}" type="pres">
      <dgm:prSet presAssocID="{6ACB8391-BEDF-44A2-AE33-411F4C79C705}" presName="composite" presStyleCnt="0">
        <dgm:presLayoutVars>
          <dgm:chMax val="5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A2FD4036-2EDB-48BF-8A6E-895DFF8ACAAD}" type="pres">
      <dgm:prSet presAssocID="{6ACB8391-BEDF-44A2-AE33-411F4C79C705}" presName="cycle" presStyleCnt="0"/>
      <dgm:spPr/>
    </dgm:pt>
    <dgm:pt modelId="{0E2C3340-659C-42ED-AE2A-A516AF45182E}" type="pres">
      <dgm:prSet presAssocID="{6ACB8391-BEDF-44A2-AE33-411F4C79C705}" presName="centerShape" presStyleCnt="0"/>
      <dgm:spPr/>
    </dgm:pt>
    <dgm:pt modelId="{2836C433-45E5-4267-BA3D-4FF181A311F9}" type="pres">
      <dgm:prSet presAssocID="{6ACB8391-BEDF-44A2-AE33-411F4C79C705}" presName="connSite" presStyleLbl="node1" presStyleIdx="0" presStyleCnt="4"/>
      <dgm:spPr/>
    </dgm:pt>
    <dgm:pt modelId="{1B84CD27-8809-44BB-B4A1-BFB4863FB5CB}" type="pres">
      <dgm:prSet presAssocID="{6ACB8391-BEDF-44A2-AE33-411F4C79C705}" presName="visible" presStyleLbl="node1" presStyleIdx="0" presStyleCnt="4" custScaleX="132852" custScaleY="130934" custLinFactNeighborX="-10427" custLinFactNeighborY="-19802"/>
      <dgm:spPr>
        <a:solidFill>
          <a:srgbClr val="660066"/>
        </a:solidFill>
      </dgm:spPr>
      <dgm:t>
        <a:bodyPr/>
        <a:lstStyle/>
        <a:p>
          <a:endParaRPr lang="ru-RU"/>
        </a:p>
      </dgm:t>
    </dgm:pt>
    <dgm:pt modelId="{B3FC8FDE-7BDA-4CFD-A43E-02B60D8A35D3}" type="pres">
      <dgm:prSet presAssocID="{D033B363-642C-4CE2-BB2B-9E4CFD273B2A}" presName="Name25" presStyleLbl="parChTrans1D1" presStyleIdx="0" presStyleCnt="3"/>
      <dgm:spPr/>
      <dgm:t>
        <a:bodyPr/>
        <a:lstStyle/>
        <a:p>
          <a:endParaRPr lang="ru-RU"/>
        </a:p>
      </dgm:t>
    </dgm:pt>
    <dgm:pt modelId="{0F2E7258-722C-4824-BFB1-6959BDE8C0EA}" type="pres">
      <dgm:prSet presAssocID="{25981C8D-4908-4B26-B194-B01A77654D71}" presName="node" presStyleCnt="0"/>
      <dgm:spPr/>
    </dgm:pt>
    <dgm:pt modelId="{D5D27421-568E-4053-9494-67AAA9FC0F18}" type="pres">
      <dgm:prSet presAssocID="{25981C8D-4908-4B26-B194-B01A77654D71}" presName="parentNode" presStyleLbl="node1" presStyleIdx="1" presStyleCnt="4" custScaleX="114823" custLinFactNeighborX="27309" custLinFactNeighborY="17571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E6FF0CC-3F73-413B-B17B-3CBCB62A6E0E}" type="pres">
      <dgm:prSet presAssocID="{25981C8D-4908-4B26-B194-B01A77654D71}" presName="childNode" presStyleLbl="revTx" presStyleIdx="0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3526D4C-8A7B-41E0-9065-CE6E374EA14B}" type="pres">
      <dgm:prSet presAssocID="{8DAE7535-7E8F-4245-A8BB-79A6815960D1}" presName="Name25" presStyleLbl="parChTrans1D1" presStyleIdx="1" presStyleCnt="3"/>
      <dgm:spPr/>
      <dgm:t>
        <a:bodyPr/>
        <a:lstStyle/>
        <a:p>
          <a:endParaRPr lang="ru-RU"/>
        </a:p>
      </dgm:t>
    </dgm:pt>
    <dgm:pt modelId="{C4BAB26B-ED2D-44B4-B270-7CA8E348D7EB}" type="pres">
      <dgm:prSet presAssocID="{041D7EB1-2AEA-446B-9B5A-E88D4396ED43}" presName="node" presStyleCnt="0"/>
      <dgm:spPr/>
    </dgm:pt>
    <dgm:pt modelId="{BDBF5E94-A9DC-441F-B581-2FB756E0C1AA}" type="pres">
      <dgm:prSet presAssocID="{041D7EB1-2AEA-446B-9B5A-E88D4396ED43}" presName="parentNode" presStyleLbl="node1" presStyleIdx="2" presStyleCnt="4" custScaleX="112506" custLinFactNeighborX="7384" custLinFactNeighborY="11066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738BDB9-44A3-4C8E-83F0-1F95ABE0DF62}" type="pres">
      <dgm:prSet presAssocID="{041D7EB1-2AEA-446B-9B5A-E88D4396ED43}" presName="childNode" presStyleLbl="revTx" presStyleIdx="1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814AAFD-F057-44F5-9C37-37A5D92226C3}" type="pres">
      <dgm:prSet presAssocID="{510FB211-32AB-42C4-9B82-15403C2D6A1F}" presName="Name25" presStyleLbl="parChTrans1D1" presStyleIdx="2" presStyleCnt="3"/>
      <dgm:spPr/>
      <dgm:t>
        <a:bodyPr/>
        <a:lstStyle/>
        <a:p>
          <a:endParaRPr lang="ru-RU"/>
        </a:p>
      </dgm:t>
    </dgm:pt>
    <dgm:pt modelId="{959558FD-5AC7-4955-A209-AEA7D311F21E}" type="pres">
      <dgm:prSet presAssocID="{785F4A5F-4255-4A8A-83BA-6D400452E6EA}" presName="node" presStyleCnt="0"/>
      <dgm:spPr/>
    </dgm:pt>
    <dgm:pt modelId="{9D55838A-DA85-4A00-BE6D-B13A5D17C79F}" type="pres">
      <dgm:prSet presAssocID="{785F4A5F-4255-4A8A-83BA-6D400452E6EA}" presName="parentNode" presStyleLbl="node1" presStyleIdx="3" presStyleCnt="4" custScaleX="111404" custScaleY="98251" custLinFactNeighborX="9586" custLinFactNeighborY="-904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FD7607C-0986-44A5-AF48-D1ACA0DAFA3E}" type="pres">
      <dgm:prSet presAssocID="{785F4A5F-4255-4A8A-83BA-6D400452E6EA}" presName="childNode" presStyleLbl="revTx" presStyleIdx="2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37F99576-3EC3-4B69-8D7E-C1940127CE4B}" type="presOf" srcId="{42957318-76DE-4BC5-9792-501828648D70}" destId="{7E6FF0CC-3F73-413B-B17B-3CBCB62A6E0E}" srcOrd="0" destOrd="0" presId="urn:microsoft.com/office/officeart/2005/8/layout/radial2"/>
    <dgm:cxn modelId="{2D4F1023-F952-431A-8508-2B18F8C667FC}" type="presOf" srcId="{6ACB8391-BEDF-44A2-AE33-411F4C79C705}" destId="{D8E93A8B-B084-4D20-9086-B7D64154EF8C}" srcOrd="0" destOrd="0" presId="urn:microsoft.com/office/officeart/2005/8/layout/radial2"/>
    <dgm:cxn modelId="{F6B83FC9-B50F-469A-8618-144AC62439D6}" type="presOf" srcId="{D535B610-3866-4EAB-9038-261AF56375BA}" destId="{6738BDB9-44A3-4C8E-83F0-1F95ABE0DF62}" srcOrd="0" destOrd="0" presId="urn:microsoft.com/office/officeart/2005/8/layout/radial2"/>
    <dgm:cxn modelId="{5E5C8118-F59B-4C98-B9C4-4A73771E3838}" type="presOf" srcId="{785F4A5F-4255-4A8A-83BA-6D400452E6EA}" destId="{9D55838A-DA85-4A00-BE6D-B13A5D17C79F}" srcOrd="0" destOrd="0" presId="urn:microsoft.com/office/officeart/2005/8/layout/radial2"/>
    <dgm:cxn modelId="{F7A3124B-22E6-4EE6-8529-32A0F1ECD7D4}" srcId="{785F4A5F-4255-4A8A-83BA-6D400452E6EA}" destId="{8DF8AF2C-5670-4ED8-B3E2-A5CCC903C502}" srcOrd="0" destOrd="0" parTransId="{EBEEEA44-4884-4EFE-A211-31DCB70776A6}" sibTransId="{09A13DFF-4BFF-4ED6-B285-AAD9A1BAE820}"/>
    <dgm:cxn modelId="{0C67D7C9-6001-4233-A855-CDBBADEBA46B}" srcId="{041D7EB1-2AEA-446B-9B5A-E88D4396ED43}" destId="{D535B610-3866-4EAB-9038-261AF56375BA}" srcOrd="0" destOrd="0" parTransId="{3B146140-AB3B-41EF-B194-0A0BDABFD529}" sibTransId="{27F9A6EF-DF30-4D8D-A188-88E94A89D287}"/>
    <dgm:cxn modelId="{B2C65CB5-2004-466C-B4D5-CC69BF5BCE68}" type="presOf" srcId="{8DF8AF2C-5670-4ED8-B3E2-A5CCC903C502}" destId="{6FD7607C-0986-44A5-AF48-D1ACA0DAFA3E}" srcOrd="0" destOrd="0" presId="urn:microsoft.com/office/officeart/2005/8/layout/radial2"/>
    <dgm:cxn modelId="{BDC3B920-24D7-4EC6-BA96-706A4F93B2D1}" srcId="{6ACB8391-BEDF-44A2-AE33-411F4C79C705}" destId="{25981C8D-4908-4B26-B194-B01A77654D71}" srcOrd="0" destOrd="0" parTransId="{D033B363-642C-4CE2-BB2B-9E4CFD273B2A}" sibTransId="{1FF2EFDE-B252-4316-8D53-484353EF7472}"/>
    <dgm:cxn modelId="{CC8BCCF3-C5DD-45AA-B250-137746CB0A56}" type="presOf" srcId="{25981C8D-4908-4B26-B194-B01A77654D71}" destId="{D5D27421-568E-4053-9494-67AAA9FC0F18}" srcOrd="0" destOrd="0" presId="urn:microsoft.com/office/officeart/2005/8/layout/radial2"/>
    <dgm:cxn modelId="{87DA41D0-CDD2-425E-95AF-6CDABE7D3F39}" type="presOf" srcId="{041D7EB1-2AEA-446B-9B5A-E88D4396ED43}" destId="{BDBF5E94-A9DC-441F-B581-2FB756E0C1AA}" srcOrd="0" destOrd="0" presId="urn:microsoft.com/office/officeart/2005/8/layout/radial2"/>
    <dgm:cxn modelId="{72035E96-4649-456B-818B-998E8D683194}" type="presOf" srcId="{510FB211-32AB-42C4-9B82-15403C2D6A1F}" destId="{F814AAFD-F057-44F5-9C37-37A5D92226C3}" srcOrd="0" destOrd="0" presId="urn:microsoft.com/office/officeart/2005/8/layout/radial2"/>
    <dgm:cxn modelId="{77BE27D4-71CC-406A-A897-6F4389B698D5}" srcId="{6ACB8391-BEDF-44A2-AE33-411F4C79C705}" destId="{785F4A5F-4255-4A8A-83BA-6D400452E6EA}" srcOrd="2" destOrd="0" parTransId="{510FB211-32AB-42C4-9B82-15403C2D6A1F}" sibTransId="{77953B4D-9AAF-40FA-BFA9-80ED6EBDF605}"/>
    <dgm:cxn modelId="{6AE7B0F4-DEA9-47B9-A3DA-0BB1F17FAB4F}" srcId="{25981C8D-4908-4B26-B194-B01A77654D71}" destId="{42957318-76DE-4BC5-9792-501828648D70}" srcOrd="0" destOrd="0" parTransId="{14891ED6-4C0F-4F5A-9486-359A71B05458}" sibTransId="{09B4C3EF-8502-4D52-AD0F-1F29574EF09E}"/>
    <dgm:cxn modelId="{49252A9B-DC22-4A8B-856C-A9EF90B7FA1E}" type="presOf" srcId="{D033B363-642C-4CE2-BB2B-9E4CFD273B2A}" destId="{B3FC8FDE-7BDA-4CFD-A43E-02B60D8A35D3}" srcOrd="0" destOrd="0" presId="urn:microsoft.com/office/officeart/2005/8/layout/radial2"/>
    <dgm:cxn modelId="{1BF744AD-DC9C-4580-B3FD-98A3DE3204AC}" type="presOf" srcId="{8DAE7535-7E8F-4245-A8BB-79A6815960D1}" destId="{F3526D4C-8A7B-41E0-9065-CE6E374EA14B}" srcOrd="0" destOrd="0" presId="urn:microsoft.com/office/officeart/2005/8/layout/radial2"/>
    <dgm:cxn modelId="{450404FF-8534-4D78-920B-599E29536254}" srcId="{6ACB8391-BEDF-44A2-AE33-411F4C79C705}" destId="{041D7EB1-2AEA-446B-9B5A-E88D4396ED43}" srcOrd="1" destOrd="0" parTransId="{8DAE7535-7E8F-4245-A8BB-79A6815960D1}" sibTransId="{32A89F3D-FBAA-416E-88F4-549A8B89322F}"/>
    <dgm:cxn modelId="{E3E1A27C-05CB-4155-A671-0EA2115E8F42}" type="presParOf" srcId="{D8E93A8B-B084-4D20-9086-B7D64154EF8C}" destId="{A2FD4036-2EDB-48BF-8A6E-895DFF8ACAAD}" srcOrd="0" destOrd="0" presId="urn:microsoft.com/office/officeart/2005/8/layout/radial2"/>
    <dgm:cxn modelId="{CB0B19FA-6D6A-494A-859F-7FD734311DCC}" type="presParOf" srcId="{A2FD4036-2EDB-48BF-8A6E-895DFF8ACAAD}" destId="{0E2C3340-659C-42ED-AE2A-A516AF45182E}" srcOrd="0" destOrd="0" presId="urn:microsoft.com/office/officeart/2005/8/layout/radial2"/>
    <dgm:cxn modelId="{087A9283-BFF3-4B94-B515-86B4CEA58B32}" type="presParOf" srcId="{0E2C3340-659C-42ED-AE2A-A516AF45182E}" destId="{2836C433-45E5-4267-BA3D-4FF181A311F9}" srcOrd="0" destOrd="0" presId="urn:microsoft.com/office/officeart/2005/8/layout/radial2"/>
    <dgm:cxn modelId="{3EFAACF0-A4C9-4266-B224-9AAF3301A391}" type="presParOf" srcId="{0E2C3340-659C-42ED-AE2A-A516AF45182E}" destId="{1B84CD27-8809-44BB-B4A1-BFB4863FB5CB}" srcOrd="1" destOrd="0" presId="urn:microsoft.com/office/officeart/2005/8/layout/radial2"/>
    <dgm:cxn modelId="{DDB46C31-4616-44C2-8C33-84F105CB8F2A}" type="presParOf" srcId="{A2FD4036-2EDB-48BF-8A6E-895DFF8ACAAD}" destId="{B3FC8FDE-7BDA-4CFD-A43E-02B60D8A35D3}" srcOrd="1" destOrd="0" presId="urn:microsoft.com/office/officeart/2005/8/layout/radial2"/>
    <dgm:cxn modelId="{648C70FE-5256-4AFB-B9F6-3C8810F872DB}" type="presParOf" srcId="{A2FD4036-2EDB-48BF-8A6E-895DFF8ACAAD}" destId="{0F2E7258-722C-4824-BFB1-6959BDE8C0EA}" srcOrd="2" destOrd="0" presId="urn:microsoft.com/office/officeart/2005/8/layout/radial2"/>
    <dgm:cxn modelId="{C975DAD4-54B5-4E89-8EC2-DCA737CB78D8}" type="presParOf" srcId="{0F2E7258-722C-4824-BFB1-6959BDE8C0EA}" destId="{D5D27421-568E-4053-9494-67AAA9FC0F18}" srcOrd="0" destOrd="0" presId="urn:microsoft.com/office/officeart/2005/8/layout/radial2"/>
    <dgm:cxn modelId="{7517C8BA-E99B-49EC-9E33-4F2314529A33}" type="presParOf" srcId="{0F2E7258-722C-4824-BFB1-6959BDE8C0EA}" destId="{7E6FF0CC-3F73-413B-B17B-3CBCB62A6E0E}" srcOrd="1" destOrd="0" presId="urn:microsoft.com/office/officeart/2005/8/layout/radial2"/>
    <dgm:cxn modelId="{34512E78-BE0C-4DBF-B44D-F174BD249EC5}" type="presParOf" srcId="{A2FD4036-2EDB-48BF-8A6E-895DFF8ACAAD}" destId="{F3526D4C-8A7B-41E0-9065-CE6E374EA14B}" srcOrd="3" destOrd="0" presId="urn:microsoft.com/office/officeart/2005/8/layout/radial2"/>
    <dgm:cxn modelId="{6B498103-DB70-4532-B388-E0A0416CB278}" type="presParOf" srcId="{A2FD4036-2EDB-48BF-8A6E-895DFF8ACAAD}" destId="{C4BAB26B-ED2D-44B4-B270-7CA8E348D7EB}" srcOrd="4" destOrd="0" presId="urn:microsoft.com/office/officeart/2005/8/layout/radial2"/>
    <dgm:cxn modelId="{419B2BAE-1027-4B4B-B2EE-92660233481C}" type="presParOf" srcId="{C4BAB26B-ED2D-44B4-B270-7CA8E348D7EB}" destId="{BDBF5E94-A9DC-441F-B581-2FB756E0C1AA}" srcOrd="0" destOrd="0" presId="urn:microsoft.com/office/officeart/2005/8/layout/radial2"/>
    <dgm:cxn modelId="{41B0BA15-023A-459E-8BDB-09DB124BD524}" type="presParOf" srcId="{C4BAB26B-ED2D-44B4-B270-7CA8E348D7EB}" destId="{6738BDB9-44A3-4C8E-83F0-1F95ABE0DF62}" srcOrd="1" destOrd="0" presId="urn:microsoft.com/office/officeart/2005/8/layout/radial2"/>
    <dgm:cxn modelId="{04863AF0-2117-40F3-82F8-E85FF3B6AE9C}" type="presParOf" srcId="{A2FD4036-2EDB-48BF-8A6E-895DFF8ACAAD}" destId="{F814AAFD-F057-44F5-9C37-37A5D92226C3}" srcOrd="5" destOrd="0" presId="urn:microsoft.com/office/officeart/2005/8/layout/radial2"/>
    <dgm:cxn modelId="{CF590609-7B84-4969-8E7A-D612BE376B9B}" type="presParOf" srcId="{A2FD4036-2EDB-48BF-8A6E-895DFF8ACAAD}" destId="{959558FD-5AC7-4955-A209-AEA7D311F21E}" srcOrd="6" destOrd="0" presId="urn:microsoft.com/office/officeart/2005/8/layout/radial2"/>
    <dgm:cxn modelId="{CD84C16C-BEFA-480E-B899-786D05DEF241}" type="presParOf" srcId="{959558FD-5AC7-4955-A209-AEA7D311F21E}" destId="{9D55838A-DA85-4A00-BE6D-B13A5D17C79F}" srcOrd="0" destOrd="0" presId="urn:microsoft.com/office/officeart/2005/8/layout/radial2"/>
    <dgm:cxn modelId="{E2726D64-64D5-4465-8B5A-BDFA0288C5DF}" type="presParOf" srcId="{959558FD-5AC7-4955-A209-AEA7D311F21E}" destId="{6FD7607C-0986-44A5-AF48-D1ACA0DAFA3E}" srcOrd="1" destOrd="0" presId="urn:microsoft.com/office/officeart/2005/8/layout/radial2"/>
  </dgm:cxnLst>
  <dgm:bg/>
  <dgm:whole/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77F755D0-896D-4922-88CA-6635D650C48C}" type="doc">
      <dgm:prSet loTypeId="urn:microsoft.com/office/officeart/2005/8/layout/pList2" loCatId="list" qsTypeId="urn:microsoft.com/office/officeart/2005/8/quickstyle/simple3" qsCatId="simple" csTypeId="urn:microsoft.com/office/officeart/2005/8/colors/colorful2" csCatId="colorful" phldr="1"/>
      <dgm:spPr/>
      <dgm:t>
        <a:bodyPr/>
        <a:lstStyle/>
        <a:p>
          <a:endParaRPr lang="ru-RU"/>
        </a:p>
      </dgm:t>
    </dgm:pt>
    <dgm:pt modelId="{E7B1EA6F-9C43-46EA-B7C5-947924295FEC}">
      <dgm:prSet phldrT="[Текст]" custT="1"/>
      <dgm:spPr/>
      <dgm:t>
        <a:bodyPr/>
        <a:lstStyle/>
        <a:p>
          <a:endParaRPr lang="ru-RU" sz="1800" i="1">
            <a:latin typeface="Times New Roman" pitchFamily="18" charset="0"/>
            <a:cs typeface="Times New Roman" pitchFamily="18" charset="0"/>
          </a:endParaRPr>
        </a:p>
      </dgm:t>
    </dgm:pt>
    <dgm:pt modelId="{D26D7D1C-FFA4-4032-84D7-2A69DC6160F8}" type="parTrans" cxnId="{D12DAC0A-90E7-47FE-AFFB-97E04870639F}">
      <dgm:prSet/>
      <dgm:spPr/>
      <dgm:t>
        <a:bodyPr/>
        <a:lstStyle/>
        <a:p>
          <a:endParaRPr lang="ru-RU"/>
        </a:p>
      </dgm:t>
    </dgm:pt>
    <dgm:pt modelId="{F4DB7B11-BBFF-474D-BE21-AA73FAEB7273}" type="sibTrans" cxnId="{D12DAC0A-90E7-47FE-AFFB-97E04870639F}">
      <dgm:prSet/>
      <dgm:spPr/>
      <dgm:t>
        <a:bodyPr/>
        <a:lstStyle/>
        <a:p>
          <a:endParaRPr lang="ru-RU"/>
        </a:p>
      </dgm:t>
    </dgm:pt>
    <dgm:pt modelId="{2D986546-0B51-4B4C-8961-E4EF380F23A9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частичное финансирование расходов на присмотр и уход за детьми дошкольного возраста</a:t>
          </a:r>
        </a:p>
      </dgm:t>
    </dgm:pt>
    <dgm:pt modelId="{34BF79DC-816D-4C39-B62B-8FDBC6A32D36}" type="parTrans" cxnId="{72D7520B-9918-43FA-A90C-8898BAE22CB3}">
      <dgm:prSet/>
      <dgm:spPr/>
      <dgm:t>
        <a:bodyPr/>
        <a:lstStyle/>
        <a:p>
          <a:endParaRPr lang="ru-RU"/>
        </a:p>
      </dgm:t>
    </dgm:pt>
    <dgm:pt modelId="{4E87BBDD-97A4-4797-A067-3B93D8250D33}" type="sibTrans" cxnId="{72D7520B-9918-43FA-A90C-8898BAE22CB3}">
      <dgm:prSet/>
      <dgm:spPr/>
      <dgm:t>
        <a:bodyPr/>
        <a:lstStyle/>
        <a:p>
          <a:endParaRPr lang="ru-RU"/>
        </a:p>
      </dgm:t>
    </dgm:pt>
    <dgm:pt modelId="{8A1BA274-324F-4BE6-9548-11816E5CE787}">
      <dgm:prSet phldrT="[Текст]" custT="1"/>
      <dgm:spPr/>
      <dgm:t>
        <a:bodyPr/>
        <a:lstStyle/>
        <a:p>
          <a:endParaRPr lang="ru-RU" sz="1800" i="1">
            <a:latin typeface="Times New Roman" pitchFamily="18" charset="0"/>
            <a:cs typeface="Times New Roman" pitchFamily="18" charset="0"/>
          </a:endParaRPr>
        </a:p>
      </dgm:t>
    </dgm:pt>
    <dgm:pt modelId="{5EC6C1DB-68E6-4942-9A7B-9EAAF3AD8BDE}" type="parTrans" cxnId="{9E62651E-8542-45AC-8B18-90ABC585FF3B}">
      <dgm:prSet/>
      <dgm:spPr/>
      <dgm:t>
        <a:bodyPr/>
        <a:lstStyle/>
        <a:p>
          <a:endParaRPr lang="ru-RU"/>
        </a:p>
      </dgm:t>
    </dgm:pt>
    <dgm:pt modelId="{F5CA0BBF-BBAF-458C-B028-D4C73DECCA23}" type="sibTrans" cxnId="{9E62651E-8542-45AC-8B18-90ABC585FF3B}">
      <dgm:prSet/>
      <dgm:spPr/>
      <dgm:t>
        <a:bodyPr/>
        <a:lstStyle/>
        <a:p>
          <a:endParaRPr lang="ru-RU"/>
        </a:p>
      </dgm:t>
    </dgm:pt>
    <dgm:pt modelId="{C818C343-9623-4626-8C1C-2FF0504D60BF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создание и улучшение условий в муниципальных образовательных учреждениях для обучения и всестороннего развития детей</a:t>
          </a:r>
        </a:p>
      </dgm:t>
    </dgm:pt>
    <dgm:pt modelId="{7431639C-BD08-4ECC-BAD3-2A67A77B5A69}" type="parTrans" cxnId="{0A3BC6F7-7820-41F7-AF36-9BC8C84C148B}">
      <dgm:prSet/>
      <dgm:spPr/>
      <dgm:t>
        <a:bodyPr/>
        <a:lstStyle/>
        <a:p>
          <a:endParaRPr lang="ru-RU"/>
        </a:p>
      </dgm:t>
    </dgm:pt>
    <dgm:pt modelId="{78C6EA81-E460-4910-86E0-A2921D048324}" type="sibTrans" cxnId="{0A3BC6F7-7820-41F7-AF36-9BC8C84C148B}">
      <dgm:prSet/>
      <dgm:spPr/>
      <dgm:t>
        <a:bodyPr/>
        <a:lstStyle/>
        <a:p>
          <a:endParaRPr lang="ru-RU"/>
        </a:p>
      </dgm:t>
    </dgm:pt>
    <dgm:pt modelId="{17D811AA-6801-4406-998A-5E1891B13D57}">
      <dgm:prSet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прочие мероприятия</a:t>
          </a:r>
        </a:p>
      </dgm:t>
    </dgm:pt>
    <dgm:pt modelId="{C9322355-7638-4F8B-93AC-5E28BF9BF4AA}" type="parTrans" cxnId="{2C24F3D7-6DD7-4545-91C6-C376D71A9E4D}">
      <dgm:prSet/>
      <dgm:spPr/>
      <dgm:t>
        <a:bodyPr/>
        <a:lstStyle/>
        <a:p>
          <a:endParaRPr lang="ru-RU"/>
        </a:p>
      </dgm:t>
    </dgm:pt>
    <dgm:pt modelId="{F1C9D43F-2DAE-4840-A0F9-BCF79B89788E}" type="sibTrans" cxnId="{2C24F3D7-6DD7-4545-91C6-C376D71A9E4D}">
      <dgm:prSet/>
      <dgm:spPr/>
      <dgm:t>
        <a:bodyPr/>
        <a:lstStyle/>
        <a:p>
          <a:endParaRPr lang="ru-RU"/>
        </a:p>
      </dgm:t>
    </dgm:pt>
    <dgm:pt modelId="{DBE9A4FF-2CE4-4C61-9DBD-E503A833B79A}">
      <dgm:prSet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предоставление питания отдельным категориям обучающихся</a:t>
          </a:r>
        </a:p>
      </dgm:t>
    </dgm:pt>
    <dgm:pt modelId="{1C13BD2A-CD2C-467F-BB07-B8ACA8EDA8D0}" type="parTrans" cxnId="{9071B907-7A4C-4E8B-BF3D-AC6B6F587A20}">
      <dgm:prSet/>
      <dgm:spPr/>
      <dgm:t>
        <a:bodyPr/>
        <a:lstStyle/>
        <a:p>
          <a:endParaRPr lang="ru-RU"/>
        </a:p>
      </dgm:t>
    </dgm:pt>
    <dgm:pt modelId="{B7CB2C25-6C5F-4B6A-9C7C-D3B671C49085}" type="sibTrans" cxnId="{9071B907-7A4C-4E8B-BF3D-AC6B6F587A20}">
      <dgm:prSet/>
      <dgm:spPr/>
      <dgm:t>
        <a:bodyPr/>
        <a:lstStyle/>
        <a:p>
          <a:endParaRPr lang="ru-RU"/>
        </a:p>
      </dgm:t>
    </dgm:pt>
    <dgm:pt modelId="{A571CEEA-E808-4A73-90C8-27C410ED9C12}">
      <dgm:prSet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оказание финансовой поддержки одаренным детям</a:t>
          </a:r>
        </a:p>
      </dgm:t>
    </dgm:pt>
    <dgm:pt modelId="{9B829645-5848-4B42-822E-D1F896E2E865}" type="parTrans" cxnId="{FB96D42D-4F36-4C3D-AF54-08D855829058}">
      <dgm:prSet/>
      <dgm:spPr/>
      <dgm:t>
        <a:bodyPr/>
        <a:lstStyle/>
        <a:p>
          <a:endParaRPr lang="ru-RU"/>
        </a:p>
      </dgm:t>
    </dgm:pt>
    <dgm:pt modelId="{10999AB5-06A9-4C2D-9DC5-52A6466F0265}" type="sibTrans" cxnId="{FB96D42D-4F36-4C3D-AF54-08D855829058}">
      <dgm:prSet/>
      <dgm:spPr/>
      <dgm:t>
        <a:bodyPr/>
        <a:lstStyle/>
        <a:p>
          <a:endParaRPr lang="ru-RU"/>
        </a:p>
      </dgm:t>
    </dgm:pt>
    <dgm:pt modelId="{41F799CE-5219-4E0B-A7FA-5DB2D0E98227}">
      <dgm:prSet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повышение доступности качественного образования и прочие мероприятия</a:t>
          </a:r>
        </a:p>
      </dgm:t>
    </dgm:pt>
    <dgm:pt modelId="{610FAE87-E45C-4087-A586-44E5CA027B6E}" type="parTrans" cxnId="{556DAE1D-56B7-4929-8C85-EB89C874B377}">
      <dgm:prSet/>
      <dgm:spPr/>
      <dgm:t>
        <a:bodyPr/>
        <a:lstStyle/>
        <a:p>
          <a:endParaRPr lang="ru-RU"/>
        </a:p>
      </dgm:t>
    </dgm:pt>
    <dgm:pt modelId="{9F74624A-C720-4B48-BBCA-60416EAC6D44}" type="sibTrans" cxnId="{556DAE1D-56B7-4929-8C85-EB89C874B377}">
      <dgm:prSet/>
      <dgm:spPr/>
      <dgm:t>
        <a:bodyPr/>
        <a:lstStyle/>
        <a:p>
          <a:endParaRPr lang="ru-RU"/>
        </a:p>
      </dgm:t>
    </dgm:pt>
    <dgm:pt modelId="{904BEE88-399F-44FD-9E00-4D679B67D993}">
      <dgm:prSet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развитие и реализация потенциала молодежи</a:t>
          </a:r>
        </a:p>
      </dgm:t>
    </dgm:pt>
    <dgm:pt modelId="{2F3E3875-59AA-479A-891B-1AF3C65AE646}" type="parTrans" cxnId="{66F89828-0BC2-4D29-81FD-D657449949B0}">
      <dgm:prSet/>
      <dgm:spPr/>
      <dgm:t>
        <a:bodyPr/>
        <a:lstStyle/>
        <a:p>
          <a:endParaRPr lang="ru-RU"/>
        </a:p>
      </dgm:t>
    </dgm:pt>
    <dgm:pt modelId="{0C9F8DC8-D458-4175-B691-FE910DD5D859}" type="sibTrans" cxnId="{66F89828-0BC2-4D29-81FD-D657449949B0}">
      <dgm:prSet/>
      <dgm:spPr/>
      <dgm:t>
        <a:bodyPr/>
        <a:lstStyle/>
        <a:p>
          <a:endParaRPr lang="ru-RU"/>
        </a:p>
      </dgm:t>
    </dgm:pt>
    <dgm:pt modelId="{B3397536-C51E-456C-A6AE-BDBD8FF1513F}">
      <dgm:prSet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выявление и распространение инновационного опыта педагогов и привлечение в образовательные учреждения молодых специалистов</a:t>
          </a:r>
        </a:p>
      </dgm:t>
    </dgm:pt>
    <dgm:pt modelId="{1052A9FF-4031-4A2C-B4EE-ABC8C2224C28}" type="parTrans" cxnId="{8D6D73B1-DF5B-46C2-9DCA-315222789192}">
      <dgm:prSet/>
      <dgm:spPr/>
      <dgm:t>
        <a:bodyPr/>
        <a:lstStyle/>
        <a:p>
          <a:endParaRPr lang="ru-RU"/>
        </a:p>
      </dgm:t>
    </dgm:pt>
    <dgm:pt modelId="{A77B1E06-A6AE-45E5-ABFB-62B98784D27D}" type="sibTrans" cxnId="{8D6D73B1-DF5B-46C2-9DCA-315222789192}">
      <dgm:prSet/>
      <dgm:spPr/>
      <dgm:t>
        <a:bodyPr/>
        <a:lstStyle/>
        <a:p>
          <a:endParaRPr lang="ru-RU"/>
        </a:p>
      </dgm:t>
    </dgm:pt>
    <dgm:pt modelId="{1E3DAF5B-3FA7-4FAA-8289-828E8B5F8D75}">
      <dgm:prSet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оказание муниципальных услуг и обеспечение деятельности прочих учреждений, в том числе: на оплату труда работников учреждений образования, приобретение продуктов питания для детей в дошкольных учреждениях, оплату услуг связи, коммунальных услуг</a:t>
          </a:r>
        </a:p>
      </dgm:t>
    </dgm:pt>
    <dgm:pt modelId="{C3CD287C-1CFC-40E3-AE89-C4492BE8AA4F}" type="parTrans" cxnId="{A7373683-F06A-4A85-8050-B6A6338A81AD}">
      <dgm:prSet/>
      <dgm:spPr/>
      <dgm:t>
        <a:bodyPr/>
        <a:lstStyle/>
        <a:p>
          <a:endParaRPr lang="ru-RU"/>
        </a:p>
      </dgm:t>
    </dgm:pt>
    <dgm:pt modelId="{E16C4179-0D84-4CFD-9DC2-3A3C51F285DA}" type="sibTrans" cxnId="{A7373683-F06A-4A85-8050-B6A6338A81AD}">
      <dgm:prSet/>
      <dgm:spPr/>
      <dgm:t>
        <a:bodyPr/>
        <a:lstStyle/>
        <a:p>
          <a:endParaRPr lang="ru-RU"/>
        </a:p>
      </dgm:t>
    </dgm:pt>
    <dgm:pt modelId="{A93AF6A5-FDD7-4E72-AE54-40DCF36BF94F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обеспечение образовательной деятельности детских садов и школ</a:t>
          </a:r>
        </a:p>
      </dgm:t>
    </dgm:pt>
    <dgm:pt modelId="{41AC7A13-A8E2-4E51-B68E-D85A2AB74D29}" type="sibTrans" cxnId="{C566FE91-1BCB-4312-BC59-A12C12A5EEDF}">
      <dgm:prSet/>
      <dgm:spPr/>
      <dgm:t>
        <a:bodyPr/>
        <a:lstStyle/>
        <a:p>
          <a:endParaRPr lang="ru-RU"/>
        </a:p>
      </dgm:t>
    </dgm:pt>
    <dgm:pt modelId="{CC927237-DCFA-4597-A0E6-1E76893B958E}" type="parTrans" cxnId="{C566FE91-1BCB-4312-BC59-A12C12A5EEDF}">
      <dgm:prSet/>
      <dgm:spPr/>
      <dgm:t>
        <a:bodyPr/>
        <a:lstStyle/>
        <a:p>
          <a:endParaRPr lang="ru-RU"/>
        </a:p>
      </dgm:t>
    </dgm:pt>
    <dgm:pt modelId="{33D4BDBC-5B7A-4D69-B1A1-7E87E00A17DF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опека и попечительство в отношении несовершеннолетних граждан</a:t>
          </a:r>
        </a:p>
      </dgm:t>
    </dgm:pt>
    <dgm:pt modelId="{19459765-3CB0-4C69-A529-AEC6E81965F7}" type="parTrans" cxnId="{09B3A6E0-D9ED-4DD0-A0A1-9628FC9FF659}">
      <dgm:prSet/>
      <dgm:spPr/>
      <dgm:t>
        <a:bodyPr/>
        <a:lstStyle/>
        <a:p>
          <a:endParaRPr lang="ru-RU"/>
        </a:p>
      </dgm:t>
    </dgm:pt>
    <dgm:pt modelId="{D4DEF89A-0A63-4676-B7A8-78103E11FED5}" type="sibTrans" cxnId="{09B3A6E0-D9ED-4DD0-A0A1-9628FC9FF659}">
      <dgm:prSet/>
      <dgm:spPr/>
      <dgm:t>
        <a:bodyPr/>
        <a:lstStyle/>
        <a:p>
          <a:endParaRPr lang="ru-RU"/>
        </a:p>
      </dgm:t>
    </dgm:pt>
    <dgm:pt modelId="{DC1C042B-A5E6-45A5-AD0D-1D9E05A9880E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строительство детских садов и школ</a:t>
          </a:r>
        </a:p>
      </dgm:t>
    </dgm:pt>
    <dgm:pt modelId="{45297A8B-7CBC-48C0-85AE-DB90593AF93C}" type="parTrans" cxnId="{41E39B0C-081F-4093-B721-31A1DCC07D03}">
      <dgm:prSet/>
      <dgm:spPr/>
    </dgm:pt>
    <dgm:pt modelId="{7B4ECC04-3105-4733-83D6-62A2D1995AC0}" type="sibTrans" cxnId="{41E39B0C-081F-4093-B721-31A1DCC07D03}">
      <dgm:prSet/>
      <dgm:spPr/>
    </dgm:pt>
    <dgm:pt modelId="{C36134AF-C439-4A5A-9709-06AC7746094C}" type="pres">
      <dgm:prSet presAssocID="{77F755D0-896D-4922-88CA-6635D650C48C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99F47830-3CC5-45F8-A6D8-267DC07F35CD}" type="pres">
      <dgm:prSet presAssocID="{77F755D0-896D-4922-88CA-6635D650C48C}" presName="bkgdShp" presStyleLbl="alignAccFollowNode1" presStyleIdx="0" presStyleCnt="1" custFlipVert="1" custScaleY="29110" custLinFactNeighborX="87" custLinFactNeighborY="-45720"/>
      <dgm:spPr/>
    </dgm:pt>
    <dgm:pt modelId="{86FF6FE9-393E-46F0-83A7-8A3321C91AFE}" type="pres">
      <dgm:prSet presAssocID="{77F755D0-896D-4922-88CA-6635D650C48C}" presName="linComp" presStyleCnt="0"/>
      <dgm:spPr/>
    </dgm:pt>
    <dgm:pt modelId="{D3EC14BB-FE6C-4D11-959E-DFD4C69644FF}" type="pres">
      <dgm:prSet presAssocID="{E7B1EA6F-9C43-46EA-B7C5-947924295FEC}" presName="compNode" presStyleCnt="0"/>
      <dgm:spPr/>
    </dgm:pt>
    <dgm:pt modelId="{1BC989CE-1780-456D-BD7D-BC34CFE928DD}" type="pres">
      <dgm:prSet presAssocID="{E7B1EA6F-9C43-46EA-B7C5-947924295FEC}" presName="node" presStyleLbl="node1" presStyleIdx="0" presStyleCnt="2" custScaleX="130188" custScaleY="146602" custLinFactNeighborX="-5" custLinFactNeighborY="-2233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7D2EFCB-9183-448B-93F2-7F88D8B2A4A9}" type="pres">
      <dgm:prSet presAssocID="{E7B1EA6F-9C43-46EA-B7C5-947924295FEC}" presName="invisiNode" presStyleLbl="node1" presStyleIdx="0" presStyleCnt="2"/>
      <dgm:spPr/>
    </dgm:pt>
    <dgm:pt modelId="{3B797260-516C-4B46-A2C9-DD71C7B2DB2E}" type="pres">
      <dgm:prSet presAssocID="{E7B1EA6F-9C43-46EA-B7C5-947924295FEC}" presName="imagNode" presStyleLbl="fgImgPlace1" presStyleIdx="0" presStyleCnt="2" custFlipVert="1" custScaleX="117275" custScaleY="27958" custLinFactNeighborX="-1105" custLinFactNeighborY="-27767"/>
      <dgm:spPr>
        <a:prstGeom prst="rect">
          <a:avLst/>
        </a:prstGeom>
        <a:blipFill rotWithShape="0">
          <a:blip xmlns:r="http://schemas.openxmlformats.org/officeDocument/2006/relationships" r:embed="rId1">
            <a:lum contrast="23000"/>
          </a:blip>
          <a:stretch>
            <a:fillRect/>
          </a:stretch>
        </a:blipFill>
      </dgm:spPr>
      <dgm:t>
        <a:bodyPr/>
        <a:lstStyle/>
        <a:p>
          <a:endParaRPr lang="ru-RU"/>
        </a:p>
      </dgm:t>
    </dgm:pt>
    <dgm:pt modelId="{23EE1A24-FFFA-40E8-A1DE-E48049CE4C9A}" type="pres">
      <dgm:prSet presAssocID="{F4DB7B11-BBFF-474D-BE21-AA73FAEB7273}" presName="sibTrans" presStyleLbl="sibTrans2D1" presStyleIdx="0" presStyleCnt="0"/>
      <dgm:spPr/>
      <dgm:t>
        <a:bodyPr/>
        <a:lstStyle/>
        <a:p>
          <a:endParaRPr lang="ru-RU"/>
        </a:p>
      </dgm:t>
    </dgm:pt>
    <dgm:pt modelId="{3559E1CF-2EA5-4C61-AC1A-21EA60121DDA}" type="pres">
      <dgm:prSet presAssocID="{8A1BA274-324F-4BE6-9548-11816E5CE787}" presName="compNode" presStyleCnt="0"/>
      <dgm:spPr/>
    </dgm:pt>
    <dgm:pt modelId="{119C6208-2C2F-46D5-940F-C16D1696DD5B}" type="pres">
      <dgm:prSet presAssocID="{8A1BA274-324F-4BE6-9548-11816E5CE787}" presName="node" presStyleLbl="node1" presStyleIdx="1" presStyleCnt="2" custScaleX="167834" custScaleY="147997" custLinFactNeighborX="232" custLinFactNeighborY="-2113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77C991B-9F93-4EA8-A651-F887DED2A0C0}" type="pres">
      <dgm:prSet presAssocID="{8A1BA274-324F-4BE6-9548-11816E5CE787}" presName="invisiNode" presStyleLbl="node1" presStyleIdx="1" presStyleCnt="2"/>
      <dgm:spPr/>
    </dgm:pt>
    <dgm:pt modelId="{37FCCD64-0112-4306-94B7-7988F0B77CA4}" type="pres">
      <dgm:prSet presAssocID="{8A1BA274-324F-4BE6-9548-11816E5CE787}" presName="imagNode" presStyleLbl="fgImgPlace1" presStyleIdx="1" presStyleCnt="2" custScaleX="136359" custScaleY="16682" custLinFactNeighborX="-2050" custLinFactNeighborY="-31459"/>
      <dgm:spPr>
        <a:prstGeom prst="rect">
          <a:avLst/>
        </a:prstGeom>
        <a:blipFill rotWithShape="0">
          <a:blip xmlns:r="http://schemas.openxmlformats.org/officeDocument/2006/relationships" r:embed="rId2"/>
          <a:stretch>
            <a:fillRect/>
          </a:stretch>
        </a:blipFill>
      </dgm:spPr>
      <dgm:t>
        <a:bodyPr/>
        <a:lstStyle/>
        <a:p>
          <a:endParaRPr lang="ru-RU"/>
        </a:p>
      </dgm:t>
    </dgm:pt>
  </dgm:ptLst>
  <dgm:cxnLst>
    <dgm:cxn modelId="{66F89828-0BC2-4D29-81FD-D657449949B0}" srcId="{8A1BA274-324F-4BE6-9548-11816E5CE787}" destId="{904BEE88-399F-44FD-9E00-4D679B67D993}" srcOrd="3" destOrd="0" parTransId="{2F3E3875-59AA-479A-891B-1AF3C65AE646}" sibTransId="{0C9F8DC8-D458-4175-B691-FE910DD5D859}"/>
    <dgm:cxn modelId="{C92A9612-D172-4E30-B08C-D9D7B2DC893C}" type="presOf" srcId="{DC1C042B-A5E6-45A5-AD0D-1D9E05A9880E}" destId="{1BC989CE-1780-456D-BD7D-BC34CFE928DD}" srcOrd="0" destOrd="5" presId="urn:microsoft.com/office/officeart/2005/8/layout/pList2"/>
    <dgm:cxn modelId="{2C24F3D7-6DD7-4545-91C6-C376D71A9E4D}" srcId="{E7B1EA6F-9C43-46EA-B7C5-947924295FEC}" destId="{17D811AA-6801-4406-998A-5E1891B13D57}" srcOrd="5" destOrd="0" parTransId="{C9322355-7638-4F8B-93AC-5E28BF9BF4AA}" sibTransId="{F1C9D43F-2DAE-4840-A0F9-BCF79B89788E}"/>
    <dgm:cxn modelId="{0A3BC6F7-7820-41F7-AF36-9BC8C84C148B}" srcId="{8A1BA274-324F-4BE6-9548-11816E5CE787}" destId="{C818C343-9623-4626-8C1C-2FF0504D60BF}" srcOrd="1" destOrd="0" parTransId="{7431639C-BD08-4ECC-BAD3-2A67A77B5A69}" sibTransId="{78C6EA81-E460-4910-86E0-A2921D048324}"/>
    <dgm:cxn modelId="{72D7520B-9918-43FA-A90C-8898BAE22CB3}" srcId="{E7B1EA6F-9C43-46EA-B7C5-947924295FEC}" destId="{2D986546-0B51-4B4C-8961-E4EF380F23A9}" srcOrd="2" destOrd="0" parTransId="{34BF79DC-816D-4C39-B62B-8FDBC6A32D36}" sibTransId="{4E87BBDD-97A4-4797-A067-3B93D8250D33}"/>
    <dgm:cxn modelId="{41E39B0C-081F-4093-B721-31A1DCC07D03}" srcId="{E7B1EA6F-9C43-46EA-B7C5-947924295FEC}" destId="{DC1C042B-A5E6-45A5-AD0D-1D9E05A9880E}" srcOrd="4" destOrd="0" parTransId="{45297A8B-7CBC-48C0-85AE-DB90593AF93C}" sibTransId="{7B4ECC04-3105-4733-83D6-62A2D1995AC0}"/>
    <dgm:cxn modelId="{4DD061D2-AE68-49A6-8CEB-924DBD154989}" type="presOf" srcId="{8A1BA274-324F-4BE6-9548-11816E5CE787}" destId="{119C6208-2C2F-46D5-940F-C16D1696DD5B}" srcOrd="0" destOrd="0" presId="urn:microsoft.com/office/officeart/2005/8/layout/pList2"/>
    <dgm:cxn modelId="{9161DC7E-A12B-4FCD-91EC-ACC5BF5D873F}" type="presOf" srcId="{77F755D0-896D-4922-88CA-6635D650C48C}" destId="{C36134AF-C439-4A5A-9709-06AC7746094C}" srcOrd="0" destOrd="0" presId="urn:microsoft.com/office/officeart/2005/8/layout/pList2"/>
    <dgm:cxn modelId="{9071B907-7A4C-4E8B-BF3D-AC6B6F587A20}" srcId="{E7B1EA6F-9C43-46EA-B7C5-947924295FEC}" destId="{DBE9A4FF-2CE4-4C61-9DBD-E503A833B79A}" srcOrd="1" destOrd="0" parTransId="{1C13BD2A-CD2C-467F-BB07-B8ACA8EDA8D0}" sibTransId="{B7CB2C25-6C5F-4B6A-9C7C-D3B671C49085}"/>
    <dgm:cxn modelId="{DB6CCCF2-F4F0-4157-B6B9-840760E5FD02}" type="presOf" srcId="{1E3DAF5B-3FA7-4FAA-8289-828E8B5F8D75}" destId="{119C6208-2C2F-46D5-940F-C16D1696DD5B}" srcOrd="0" destOrd="1" presId="urn:microsoft.com/office/officeart/2005/8/layout/pList2"/>
    <dgm:cxn modelId="{8F5C9903-8E3F-4B31-B00D-300116585DA6}" type="presOf" srcId="{A93AF6A5-FDD7-4E72-AE54-40DCF36BF94F}" destId="{1BC989CE-1780-456D-BD7D-BC34CFE928DD}" srcOrd="0" destOrd="1" presId="urn:microsoft.com/office/officeart/2005/8/layout/pList2"/>
    <dgm:cxn modelId="{A7373683-F06A-4A85-8050-B6A6338A81AD}" srcId="{8A1BA274-324F-4BE6-9548-11816E5CE787}" destId="{1E3DAF5B-3FA7-4FAA-8289-828E8B5F8D75}" srcOrd="0" destOrd="0" parTransId="{C3CD287C-1CFC-40E3-AE89-C4492BE8AA4F}" sibTransId="{E16C4179-0D84-4CFD-9DC2-3A3C51F285DA}"/>
    <dgm:cxn modelId="{FB96D42D-4F36-4C3D-AF54-08D855829058}" srcId="{8A1BA274-324F-4BE6-9548-11816E5CE787}" destId="{A571CEEA-E808-4A73-90C8-27C410ED9C12}" srcOrd="2" destOrd="0" parTransId="{9B829645-5848-4B42-822E-D1F896E2E865}" sibTransId="{10999AB5-06A9-4C2D-9DC5-52A6466F0265}"/>
    <dgm:cxn modelId="{22751279-9AD5-494A-9498-8E601B90A1C1}" type="presOf" srcId="{DBE9A4FF-2CE4-4C61-9DBD-E503A833B79A}" destId="{1BC989CE-1780-456D-BD7D-BC34CFE928DD}" srcOrd="0" destOrd="2" presId="urn:microsoft.com/office/officeart/2005/8/layout/pList2"/>
    <dgm:cxn modelId="{D12DAC0A-90E7-47FE-AFFB-97E04870639F}" srcId="{77F755D0-896D-4922-88CA-6635D650C48C}" destId="{E7B1EA6F-9C43-46EA-B7C5-947924295FEC}" srcOrd="0" destOrd="0" parTransId="{D26D7D1C-FFA4-4032-84D7-2A69DC6160F8}" sibTransId="{F4DB7B11-BBFF-474D-BE21-AA73FAEB7273}"/>
    <dgm:cxn modelId="{41CBBE4E-05FA-48FD-B6F6-9985666949CD}" type="presOf" srcId="{C818C343-9623-4626-8C1C-2FF0504D60BF}" destId="{119C6208-2C2F-46D5-940F-C16D1696DD5B}" srcOrd="0" destOrd="2" presId="urn:microsoft.com/office/officeart/2005/8/layout/pList2"/>
    <dgm:cxn modelId="{8FC08328-7F28-4BD7-B7BC-40F7350472F6}" type="presOf" srcId="{A571CEEA-E808-4A73-90C8-27C410ED9C12}" destId="{119C6208-2C2F-46D5-940F-C16D1696DD5B}" srcOrd="0" destOrd="3" presId="urn:microsoft.com/office/officeart/2005/8/layout/pList2"/>
    <dgm:cxn modelId="{8D6D73B1-DF5B-46C2-9DCA-315222789192}" srcId="{8A1BA274-324F-4BE6-9548-11816E5CE787}" destId="{B3397536-C51E-456C-A6AE-BDBD8FF1513F}" srcOrd="4" destOrd="0" parTransId="{1052A9FF-4031-4A2C-B4EE-ABC8C2224C28}" sibTransId="{A77B1E06-A6AE-45E5-ABFB-62B98784D27D}"/>
    <dgm:cxn modelId="{24A48E4B-88BF-42D4-BB38-95267EFDC6FC}" type="presOf" srcId="{2D986546-0B51-4B4C-8961-E4EF380F23A9}" destId="{1BC989CE-1780-456D-BD7D-BC34CFE928DD}" srcOrd="0" destOrd="3" presId="urn:microsoft.com/office/officeart/2005/8/layout/pList2"/>
    <dgm:cxn modelId="{C67FC554-CFDA-4470-9F13-5D972A274579}" type="presOf" srcId="{B3397536-C51E-456C-A6AE-BDBD8FF1513F}" destId="{119C6208-2C2F-46D5-940F-C16D1696DD5B}" srcOrd="0" destOrd="5" presId="urn:microsoft.com/office/officeart/2005/8/layout/pList2"/>
    <dgm:cxn modelId="{A05C8D4C-1E45-40AC-8549-E34F09F2ECD8}" type="presOf" srcId="{904BEE88-399F-44FD-9E00-4D679B67D993}" destId="{119C6208-2C2F-46D5-940F-C16D1696DD5B}" srcOrd="0" destOrd="4" presId="urn:microsoft.com/office/officeart/2005/8/layout/pList2"/>
    <dgm:cxn modelId="{DC296117-7BA6-479D-AC08-7F8E372B68FB}" type="presOf" srcId="{17D811AA-6801-4406-998A-5E1891B13D57}" destId="{1BC989CE-1780-456D-BD7D-BC34CFE928DD}" srcOrd="0" destOrd="6" presId="urn:microsoft.com/office/officeart/2005/8/layout/pList2"/>
    <dgm:cxn modelId="{9FE93095-3928-45F7-98E5-90943F809BA5}" type="presOf" srcId="{F4DB7B11-BBFF-474D-BE21-AA73FAEB7273}" destId="{23EE1A24-FFFA-40E8-A1DE-E48049CE4C9A}" srcOrd="0" destOrd="0" presId="urn:microsoft.com/office/officeart/2005/8/layout/pList2"/>
    <dgm:cxn modelId="{8C9528B2-7AC5-4CDD-A8A1-3D3AE7BA4014}" type="presOf" srcId="{E7B1EA6F-9C43-46EA-B7C5-947924295FEC}" destId="{1BC989CE-1780-456D-BD7D-BC34CFE928DD}" srcOrd="0" destOrd="0" presId="urn:microsoft.com/office/officeart/2005/8/layout/pList2"/>
    <dgm:cxn modelId="{527D23E6-BAB7-42A6-8CE2-C2F56558AE91}" type="presOf" srcId="{33D4BDBC-5B7A-4D69-B1A1-7E87E00A17DF}" destId="{1BC989CE-1780-456D-BD7D-BC34CFE928DD}" srcOrd="0" destOrd="4" presId="urn:microsoft.com/office/officeart/2005/8/layout/pList2"/>
    <dgm:cxn modelId="{9E62651E-8542-45AC-8B18-90ABC585FF3B}" srcId="{77F755D0-896D-4922-88CA-6635D650C48C}" destId="{8A1BA274-324F-4BE6-9548-11816E5CE787}" srcOrd="1" destOrd="0" parTransId="{5EC6C1DB-68E6-4942-9A7B-9EAAF3AD8BDE}" sibTransId="{F5CA0BBF-BBAF-458C-B028-D4C73DECCA23}"/>
    <dgm:cxn modelId="{556DAE1D-56B7-4929-8C85-EB89C874B377}" srcId="{8A1BA274-324F-4BE6-9548-11816E5CE787}" destId="{41F799CE-5219-4E0B-A7FA-5DB2D0E98227}" srcOrd="5" destOrd="0" parTransId="{610FAE87-E45C-4087-A586-44E5CA027B6E}" sibTransId="{9F74624A-C720-4B48-BBCA-60416EAC6D44}"/>
    <dgm:cxn modelId="{C566FE91-1BCB-4312-BC59-A12C12A5EEDF}" srcId="{E7B1EA6F-9C43-46EA-B7C5-947924295FEC}" destId="{A93AF6A5-FDD7-4E72-AE54-40DCF36BF94F}" srcOrd="0" destOrd="0" parTransId="{CC927237-DCFA-4597-A0E6-1E76893B958E}" sibTransId="{41AC7A13-A8E2-4E51-B68E-D85A2AB74D29}"/>
    <dgm:cxn modelId="{09B3A6E0-D9ED-4DD0-A0A1-9628FC9FF659}" srcId="{E7B1EA6F-9C43-46EA-B7C5-947924295FEC}" destId="{33D4BDBC-5B7A-4D69-B1A1-7E87E00A17DF}" srcOrd="3" destOrd="0" parTransId="{19459765-3CB0-4C69-A529-AEC6E81965F7}" sibTransId="{D4DEF89A-0A63-4676-B7A8-78103E11FED5}"/>
    <dgm:cxn modelId="{4E43D936-C486-4C5A-922B-2E63B4751741}" type="presOf" srcId="{41F799CE-5219-4E0B-A7FA-5DB2D0E98227}" destId="{119C6208-2C2F-46D5-940F-C16D1696DD5B}" srcOrd="0" destOrd="6" presId="urn:microsoft.com/office/officeart/2005/8/layout/pList2"/>
    <dgm:cxn modelId="{6AC61B0F-EC91-4A28-88AC-88F173B24784}" type="presParOf" srcId="{C36134AF-C439-4A5A-9709-06AC7746094C}" destId="{99F47830-3CC5-45F8-A6D8-267DC07F35CD}" srcOrd="0" destOrd="0" presId="urn:microsoft.com/office/officeart/2005/8/layout/pList2"/>
    <dgm:cxn modelId="{265CD379-81DF-41C2-A3FA-E7FE5E1B5BB4}" type="presParOf" srcId="{C36134AF-C439-4A5A-9709-06AC7746094C}" destId="{86FF6FE9-393E-46F0-83A7-8A3321C91AFE}" srcOrd="1" destOrd="0" presId="urn:microsoft.com/office/officeart/2005/8/layout/pList2"/>
    <dgm:cxn modelId="{078BF183-EE3C-4EBC-AA3F-A5C47A002A49}" type="presParOf" srcId="{86FF6FE9-393E-46F0-83A7-8A3321C91AFE}" destId="{D3EC14BB-FE6C-4D11-959E-DFD4C69644FF}" srcOrd="0" destOrd="0" presId="urn:microsoft.com/office/officeart/2005/8/layout/pList2"/>
    <dgm:cxn modelId="{C766A3EA-8A58-4031-B090-8DB51F329EB9}" type="presParOf" srcId="{D3EC14BB-FE6C-4D11-959E-DFD4C69644FF}" destId="{1BC989CE-1780-456D-BD7D-BC34CFE928DD}" srcOrd="0" destOrd="0" presId="urn:microsoft.com/office/officeart/2005/8/layout/pList2"/>
    <dgm:cxn modelId="{E788064A-E306-41A8-AB12-4219373A79EC}" type="presParOf" srcId="{D3EC14BB-FE6C-4D11-959E-DFD4C69644FF}" destId="{E7D2EFCB-9183-448B-93F2-7F88D8B2A4A9}" srcOrd="1" destOrd="0" presId="urn:microsoft.com/office/officeart/2005/8/layout/pList2"/>
    <dgm:cxn modelId="{BDD8F4F3-7FD2-427A-903B-82D9A5AAD77A}" type="presParOf" srcId="{D3EC14BB-FE6C-4D11-959E-DFD4C69644FF}" destId="{3B797260-516C-4B46-A2C9-DD71C7B2DB2E}" srcOrd="2" destOrd="0" presId="urn:microsoft.com/office/officeart/2005/8/layout/pList2"/>
    <dgm:cxn modelId="{CC15C30A-43BF-47FB-AF6B-B3ED0A748499}" type="presParOf" srcId="{86FF6FE9-393E-46F0-83A7-8A3321C91AFE}" destId="{23EE1A24-FFFA-40E8-A1DE-E48049CE4C9A}" srcOrd="1" destOrd="0" presId="urn:microsoft.com/office/officeart/2005/8/layout/pList2"/>
    <dgm:cxn modelId="{347BDFF1-BA8C-4916-99B0-3F2D66159520}" type="presParOf" srcId="{86FF6FE9-393E-46F0-83A7-8A3321C91AFE}" destId="{3559E1CF-2EA5-4C61-AC1A-21EA60121DDA}" srcOrd="2" destOrd="0" presId="urn:microsoft.com/office/officeart/2005/8/layout/pList2"/>
    <dgm:cxn modelId="{72561A3E-E948-44C1-A477-BDDDE4E076EA}" type="presParOf" srcId="{3559E1CF-2EA5-4C61-AC1A-21EA60121DDA}" destId="{119C6208-2C2F-46D5-940F-C16D1696DD5B}" srcOrd="0" destOrd="0" presId="urn:microsoft.com/office/officeart/2005/8/layout/pList2"/>
    <dgm:cxn modelId="{F55090B8-A231-4841-BB50-1D8D96D8C792}" type="presParOf" srcId="{3559E1CF-2EA5-4C61-AC1A-21EA60121DDA}" destId="{077C991B-9F93-4EA8-A651-F887DED2A0C0}" srcOrd="1" destOrd="0" presId="urn:microsoft.com/office/officeart/2005/8/layout/pList2"/>
    <dgm:cxn modelId="{B6205416-A0A1-4A83-9CF5-BA9313529150}" type="presParOf" srcId="{3559E1CF-2EA5-4C61-AC1A-21EA60121DDA}" destId="{37FCCD64-0112-4306-94B7-7988F0B77CA4}" srcOrd="2" destOrd="0" presId="urn:microsoft.com/office/officeart/2005/8/layout/pList2"/>
  </dgm:cxnLst>
  <dgm:bg/>
  <dgm:whole/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E155F330-BF43-4C57-96C6-E12D806BCE08}" type="doc">
      <dgm:prSet loTypeId="urn:microsoft.com/office/officeart/2005/8/layout/matrix3" loCatId="matrix" qsTypeId="urn:microsoft.com/office/officeart/2005/8/quickstyle/simple1" qsCatId="simple" csTypeId="urn:microsoft.com/office/officeart/2005/8/colors/colorful2" csCatId="colorful" phldr="1"/>
      <dgm:spPr/>
      <dgm:t>
        <a:bodyPr/>
        <a:lstStyle/>
        <a:p>
          <a:endParaRPr lang="ru-RU"/>
        </a:p>
      </dgm:t>
    </dgm:pt>
    <dgm:pt modelId="{4D1F71C3-93C5-49E9-A64E-778AB9EAA406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Чемпионат города по лыжным гонкам, биатлону</a:t>
          </a:r>
        </a:p>
      </dgm:t>
    </dgm:pt>
    <dgm:pt modelId="{F9F7FFA4-75E6-4BE0-90CA-175723A14965}" type="parTrans" cxnId="{FB07590E-5649-4B6A-A80B-C7C022D39504}">
      <dgm:prSet/>
      <dgm:spPr/>
      <dgm:t>
        <a:bodyPr/>
        <a:lstStyle/>
        <a:p>
          <a:endParaRPr lang="ru-RU"/>
        </a:p>
      </dgm:t>
    </dgm:pt>
    <dgm:pt modelId="{3C2A4731-3F3B-4B66-902C-4DEAF8E7EE73}" type="sibTrans" cxnId="{FB07590E-5649-4B6A-A80B-C7C022D39504}">
      <dgm:prSet/>
      <dgm:spPr/>
      <dgm:t>
        <a:bodyPr/>
        <a:lstStyle/>
        <a:p>
          <a:endParaRPr lang="ru-RU"/>
        </a:p>
      </dgm:t>
    </dgm:pt>
    <dgm:pt modelId="{6EC28B4D-6516-4D07-A5F8-E920C7261E72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конькобежные соревнования «Лед надежды нашей»</a:t>
          </a:r>
        </a:p>
      </dgm:t>
    </dgm:pt>
    <dgm:pt modelId="{20531EC3-8D63-449F-854A-42999C531F61}" type="parTrans" cxnId="{3E605C5D-8D3F-489D-90A6-7F754D3AE598}">
      <dgm:prSet/>
      <dgm:spPr/>
      <dgm:t>
        <a:bodyPr/>
        <a:lstStyle/>
        <a:p>
          <a:endParaRPr lang="ru-RU"/>
        </a:p>
      </dgm:t>
    </dgm:pt>
    <dgm:pt modelId="{E889BD7E-A8FF-4A78-A875-A4EC4C8E8A8C}" type="sibTrans" cxnId="{3E605C5D-8D3F-489D-90A6-7F754D3AE598}">
      <dgm:prSet/>
      <dgm:spPr/>
      <dgm:t>
        <a:bodyPr/>
        <a:lstStyle/>
        <a:p>
          <a:endParaRPr lang="ru-RU"/>
        </a:p>
      </dgm:t>
    </dgm:pt>
    <dgm:pt modelId="{FE68F2DC-D72B-4F60-90E4-EE0D44287378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спортивно-культурный праздник «Саратовская лыжня»</a:t>
          </a:r>
        </a:p>
      </dgm:t>
    </dgm:pt>
    <dgm:pt modelId="{15FC9D19-E0B9-4C24-999D-19A51BA3F2EF}" type="parTrans" cxnId="{1CD59D07-9967-45C2-BF95-4DB223420D9A}">
      <dgm:prSet/>
      <dgm:spPr/>
      <dgm:t>
        <a:bodyPr/>
        <a:lstStyle/>
        <a:p>
          <a:endParaRPr lang="ru-RU"/>
        </a:p>
      </dgm:t>
    </dgm:pt>
    <dgm:pt modelId="{3D9910E0-0F66-4124-A1FB-A58B3F65D54D}" type="sibTrans" cxnId="{1CD59D07-9967-45C2-BF95-4DB223420D9A}">
      <dgm:prSet/>
      <dgm:spPr/>
      <dgm:t>
        <a:bodyPr/>
        <a:lstStyle/>
        <a:p>
          <a:endParaRPr lang="ru-RU"/>
        </a:p>
      </dgm:t>
    </dgm:pt>
    <dgm:pt modelId="{9BEC8BBD-52D4-4DA9-BCD2-6D4172EEE4D0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городские соревнования по спортивному ориентированию на лыжах</a:t>
          </a:r>
        </a:p>
      </dgm:t>
    </dgm:pt>
    <dgm:pt modelId="{B04174C1-94C6-47E2-937E-86C2E5890335}" type="parTrans" cxnId="{F51FD9C9-9512-45BF-B0FD-F749BDC9C22E}">
      <dgm:prSet/>
      <dgm:spPr/>
      <dgm:t>
        <a:bodyPr/>
        <a:lstStyle/>
        <a:p>
          <a:endParaRPr lang="ru-RU"/>
        </a:p>
      </dgm:t>
    </dgm:pt>
    <dgm:pt modelId="{FB021952-5797-4723-B9EC-5D4BAF5EC66A}" type="sibTrans" cxnId="{F51FD9C9-9512-45BF-B0FD-F749BDC9C22E}">
      <dgm:prSet/>
      <dgm:spPr/>
      <dgm:t>
        <a:bodyPr/>
        <a:lstStyle/>
        <a:p>
          <a:endParaRPr lang="ru-RU"/>
        </a:p>
      </dgm:t>
    </dgm:pt>
    <dgm:pt modelId="{560D1F15-6B1C-4687-97E0-03F3DFE8AF2A}" type="pres">
      <dgm:prSet presAssocID="{E155F330-BF43-4C57-96C6-E12D806BCE08}" presName="matrix" presStyleCnt="0">
        <dgm:presLayoutVars>
          <dgm:chMax val="1"/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D6ABB208-6C6D-4F0F-A1A1-209A7FB502D0}" type="pres">
      <dgm:prSet presAssocID="{E155F330-BF43-4C57-96C6-E12D806BCE08}" presName="diamond" presStyleLbl="bgShp" presStyleIdx="0" presStyleCnt="1"/>
      <dgm:spPr/>
    </dgm:pt>
    <dgm:pt modelId="{B1CEFD4C-461D-474D-AA54-A06FB9BD3AA8}" type="pres">
      <dgm:prSet presAssocID="{E155F330-BF43-4C57-96C6-E12D806BCE08}" presName="quad1" presStyleLbl="node1" presStyleIdx="0" presStyleCnt="4" custScaleX="117279" custLinFactNeighborX="0" custLinFactNeighborY="919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727B5A2-7073-451A-B946-B325027142C1}" type="pres">
      <dgm:prSet presAssocID="{E155F330-BF43-4C57-96C6-E12D806BCE08}" presName="quad2" presStyleLbl="node1" presStyleIdx="1" presStyleCnt="4" custScaleX="111038" custLinFactNeighborX="9190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6D26AF0-3BD4-412B-A154-F48D1C0E536B}" type="pres">
      <dgm:prSet presAssocID="{E155F330-BF43-4C57-96C6-E12D806BCE08}" presName="quad3" presStyleLbl="node1" presStyleIdx="2" presStyleCnt="4" custScaleX="117279" custLinFactNeighborX="-551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515EAB1-D1BE-40CA-A8D6-5EEC15C6D2F3}" type="pres">
      <dgm:prSet presAssocID="{E155F330-BF43-4C57-96C6-E12D806BCE08}" presName="quad4" presStyleLbl="node1" presStyleIdx="3" presStyleCnt="4" custScaleX="129418" custLinFactNeighborX="17461" custLinFactNeighborY="-919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1CD59D07-9967-45C2-BF95-4DB223420D9A}" srcId="{E155F330-BF43-4C57-96C6-E12D806BCE08}" destId="{FE68F2DC-D72B-4F60-90E4-EE0D44287378}" srcOrd="2" destOrd="0" parTransId="{15FC9D19-E0B9-4C24-999D-19A51BA3F2EF}" sibTransId="{3D9910E0-0F66-4124-A1FB-A58B3F65D54D}"/>
    <dgm:cxn modelId="{6D19906E-CB96-40E3-AFD3-2F41CB6D10E6}" type="presOf" srcId="{E155F330-BF43-4C57-96C6-E12D806BCE08}" destId="{560D1F15-6B1C-4687-97E0-03F3DFE8AF2A}" srcOrd="0" destOrd="0" presId="urn:microsoft.com/office/officeart/2005/8/layout/matrix3"/>
    <dgm:cxn modelId="{3E605C5D-8D3F-489D-90A6-7F754D3AE598}" srcId="{E155F330-BF43-4C57-96C6-E12D806BCE08}" destId="{6EC28B4D-6516-4D07-A5F8-E920C7261E72}" srcOrd="1" destOrd="0" parTransId="{20531EC3-8D63-449F-854A-42999C531F61}" sibTransId="{E889BD7E-A8FF-4A78-A875-A4EC4C8E8A8C}"/>
    <dgm:cxn modelId="{063FEEDF-EDE3-4D9C-AB4A-149C29CA0FAC}" type="presOf" srcId="{4D1F71C3-93C5-49E9-A64E-778AB9EAA406}" destId="{B1CEFD4C-461D-474D-AA54-A06FB9BD3AA8}" srcOrd="0" destOrd="0" presId="urn:microsoft.com/office/officeart/2005/8/layout/matrix3"/>
    <dgm:cxn modelId="{FB07590E-5649-4B6A-A80B-C7C022D39504}" srcId="{E155F330-BF43-4C57-96C6-E12D806BCE08}" destId="{4D1F71C3-93C5-49E9-A64E-778AB9EAA406}" srcOrd="0" destOrd="0" parTransId="{F9F7FFA4-75E6-4BE0-90CA-175723A14965}" sibTransId="{3C2A4731-3F3B-4B66-902C-4DEAF8E7EE73}"/>
    <dgm:cxn modelId="{6696BDDC-C4F6-40B3-B598-0D0EBE02652B}" type="presOf" srcId="{9BEC8BBD-52D4-4DA9-BCD2-6D4172EEE4D0}" destId="{5515EAB1-D1BE-40CA-A8D6-5EEC15C6D2F3}" srcOrd="0" destOrd="0" presId="urn:microsoft.com/office/officeart/2005/8/layout/matrix3"/>
    <dgm:cxn modelId="{16E0CF61-8522-4683-B379-F445E463A799}" type="presOf" srcId="{6EC28B4D-6516-4D07-A5F8-E920C7261E72}" destId="{5727B5A2-7073-451A-B946-B325027142C1}" srcOrd="0" destOrd="0" presId="urn:microsoft.com/office/officeart/2005/8/layout/matrix3"/>
    <dgm:cxn modelId="{F51FD9C9-9512-45BF-B0FD-F749BDC9C22E}" srcId="{E155F330-BF43-4C57-96C6-E12D806BCE08}" destId="{9BEC8BBD-52D4-4DA9-BCD2-6D4172EEE4D0}" srcOrd="3" destOrd="0" parTransId="{B04174C1-94C6-47E2-937E-86C2E5890335}" sibTransId="{FB021952-5797-4723-B9EC-5D4BAF5EC66A}"/>
    <dgm:cxn modelId="{CE5D93C2-8239-4E4C-A24C-180958509723}" type="presOf" srcId="{FE68F2DC-D72B-4F60-90E4-EE0D44287378}" destId="{E6D26AF0-3BD4-412B-A154-F48D1C0E536B}" srcOrd="0" destOrd="0" presId="urn:microsoft.com/office/officeart/2005/8/layout/matrix3"/>
    <dgm:cxn modelId="{C25C0B3E-F333-4A7E-B9BD-0C91AE0A2F92}" type="presParOf" srcId="{560D1F15-6B1C-4687-97E0-03F3DFE8AF2A}" destId="{D6ABB208-6C6D-4F0F-A1A1-209A7FB502D0}" srcOrd="0" destOrd="0" presId="urn:microsoft.com/office/officeart/2005/8/layout/matrix3"/>
    <dgm:cxn modelId="{47104180-C378-4AA9-AE03-B92166D55DAC}" type="presParOf" srcId="{560D1F15-6B1C-4687-97E0-03F3DFE8AF2A}" destId="{B1CEFD4C-461D-474D-AA54-A06FB9BD3AA8}" srcOrd="1" destOrd="0" presId="urn:microsoft.com/office/officeart/2005/8/layout/matrix3"/>
    <dgm:cxn modelId="{49DEE771-1533-4EF6-ADDD-0E2459E14B5B}" type="presParOf" srcId="{560D1F15-6B1C-4687-97E0-03F3DFE8AF2A}" destId="{5727B5A2-7073-451A-B946-B325027142C1}" srcOrd="2" destOrd="0" presId="urn:microsoft.com/office/officeart/2005/8/layout/matrix3"/>
    <dgm:cxn modelId="{98772771-4F5A-4379-96BF-85987415A906}" type="presParOf" srcId="{560D1F15-6B1C-4687-97E0-03F3DFE8AF2A}" destId="{E6D26AF0-3BD4-412B-A154-F48D1C0E536B}" srcOrd="3" destOrd="0" presId="urn:microsoft.com/office/officeart/2005/8/layout/matrix3"/>
    <dgm:cxn modelId="{6ABD6464-E700-42E0-861F-9642C5B92A08}" type="presParOf" srcId="{560D1F15-6B1C-4687-97E0-03F3DFE8AF2A}" destId="{5515EAB1-D1BE-40CA-A8D6-5EEC15C6D2F3}" srcOrd="4" destOrd="0" presId="urn:microsoft.com/office/officeart/2005/8/layout/matrix3"/>
  </dgm:cxnLst>
  <dgm:bg/>
  <dgm:whole/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9C1D5900-AE11-45D9-A22E-4DE11C9DC57E}" type="doc">
      <dgm:prSet loTypeId="urn:microsoft.com/office/officeart/2005/8/layout/chevron2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B8798500-2D85-4747-862F-B59D2472C2CC}">
      <dgm:prSet phldrT="[Текст]">
        <dgm:style>
          <a:lnRef idx="1">
            <a:schemeClr val="accent4"/>
          </a:lnRef>
          <a:fillRef idx="3">
            <a:schemeClr val="accent4"/>
          </a:fillRef>
          <a:effectRef idx="2">
            <a:schemeClr val="accent4"/>
          </a:effectRef>
          <a:fontRef idx="minor">
            <a:schemeClr val="lt1"/>
          </a:fontRef>
        </dgm:style>
      </dgm:prSet>
      <dgm:spPr/>
      <dgm:t>
        <a:bodyPr/>
        <a:lstStyle/>
        <a:p>
          <a:r>
            <a:rPr lang="ru-RU"/>
            <a:t>    </a:t>
          </a:r>
        </a:p>
      </dgm:t>
    </dgm:pt>
    <dgm:pt modelId="{83DF0710-CF37-4908-9D0D-059C7CFB68B9}" type="parTrans" cxnId="{715ED0D2-DD10-4579-BFEA-F1BE83896E48}">
      <dgm:prSet/>
      <dgm:spPr/>
      <dgm:t>
        <a:bodyPr/>
        <a:lstStyle/>
        <a:p>
          <a:endParaRPr lang="ru-RU"/>
        </a:p>
      </dgm:t>
    </dgm:pt>
    <dgm:pt modelId="{49995263-20E2-4EB4-8AB6-BEF2CB35930D}" type="sibTrans" cxnId="{715ED0D2-DD10-4579-BFEA-F1BE83896E48}">
      <dgm:prSet/>
      <dgm:spPr/>
      <dgm:t>
        <a:bodyPr/>
        <a:lstStyle/>
        <a:p>
          <a:endParaRPr lang="ru-RU"/>
        </a:p>
      </dgm:t>
    </dgm:pt>
    <dgm:pt modelId="{E0946BCB-DECF-4538-B8AD-DA36CB64EDFA}">
      <dgm:prSet phldrT="[Текст]" custT="1">
        <dgm:style>
          <a:lnRef idx="1">
            <a:schemeClr val="accent4"/>
          </a:lnRef>
          <a:fillRef idx="2">
            <a:schemeClr val="accent4"/>
          </a:fillRef>
          <a:effectRef idx="1">
            <a:schemeClr val="accent4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ru-RU" sz="1800">
              <a:latin typeface="Times New Roman" pitchFamily="18" charset="0"/>
              <a:cs typeface="Times New Roman" pitchFamily="18" charset="0"/>
            </a:rPr>
            <a:t>Транспортная система города является важнейшей составной частью производственной инфраструктуры и ее развитие можно рассматривать как одну из приоритетных задач муниципального образования.</a:t>
          </a:r>
        </a:p>
      </dgm:t>
    </dgm:pt>
    <dgm:pt modelId="{76D6EB90-0D37-4C8B-B16F-BBEF79CA031F}" type="parTrans" cxnId="{9395B76E-F524-4890-AA81-3579CAB4FC9C}">
      <dgm:prSet/>
      <dgm:spPr/>
      <dgm:t>
        <a:bodyPr/>
        <a:lstStyle/>
        <a:p>
          <a:endParaRPr lang="ru-RU"/>
        </a:p>
      </dgm:t>
    </dgm:pt>
    <dgm:pt modelId="{12D2B436-802A-4ECB-A275-5A3CB678FF74}" type="sibTrans" cxnId="{9395B76E-F524-4890-AA81-3579CAB4FC9C}">
      <dgm:prSet/>
      <dgm:spPr/>
      <dgm:t>
        <a:bodyPr/>
        <a:lstStyle/>
        <a:p>
          <a:endParaRPr lang="ru-RU"/>
        </a:p>
      </dgm:t>
    </dgm:pt>
    <dgm:pt modelId="{E291C16A-6BCB-4ACC-B6F8-125030E8746F}">
      <dgm:prSet phldrT="[Текст]" custT="1">
        <dgm:style>
          <a:lnRef idx="1">
            <a:schemeClr val="accent4"/>
          </a:lnRef>
          <a:fillRef idx="2">
            <a:schemeClr val="accent4"/>
          </a:fillRef>
          <a:effectRef idx="1">
            <a:schemeClr val="accent4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ru-RU" sz="1800" i="1">
              <a:latin typeface="Times New Roman" pitchFamily="18" charset="0"/>
              <a:cs typeface="Times New Roman" pitchFamily="18" charset="0"/>
            </a:rPr>
            <a:t>За счет средств дорожного фонда финансируются следующие мероприятия:</a:t>
          </a:r>
          <a:endParaRPr lang="ru-RU" sz="1800">
            <a:latin typeface="Times New Roman" pitchFamily="18" charset="0"/>
            <a:cs typeface="Times New Roman" pitchFamily="18" charset="0"/>
          </a:endParaRPr>
        </a:p>
      </dgm:t>
    </dgm:pt>
    <dgm:pt modelId="{1208CE89-93B8-4FC7-A661-28EF1FABA0A9}" type="parTrans" cxnId="{526321BF-E6C2-4E2B-83EA-F011E3AC1277}">
      <dgm:prSet/>
      <dgm:spPr/>
      <dgm:t>
        <a:bodyPr/>
        <a:lstStyle/>
        <a:p>
          <a:endParaRPr lang="ru-RU"/>
        </a:p>
      </dgm:t>
    </dgm:pt>
    <dgm:pt modelId="{A6ECECC4-6ECC-44E0-8D02-2A42B6DE5A16}" type="sibTrans" cxnId="{526321BF-E6C2-4E2B-83EA-F011E3AC1277}">
      <dgm:prSet/>
      <dgm:spPr/>
      <dgm:t>
        <a:bodyPr/>
        <a:lstStyle/>
        <a:p>
          <a:endParaRPr lang="ru-RU"/>
        </a:p>
      </dgm:t>
    </dgm:pt>
    <dgm:pt modelId="{73D5B91D-8CBA-4AF7-811B-4A7AD1B9D0F6}">
      <dgm:prSet phldrT="[Текст]" custT="1">
        <dgm:style>
          <a:lnRef idx="1">
            <a:schemeClr val="accent4"/>
          </a:lnRef>
          <a:fillRef idx="2">
            <a:schemeClr val="accent4"/>
          </a:fillRef>
          <a:effectRef idx="1">
            <a:schemeClr val="accent4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ru-RU" sz="1800">
            <a:latin typeface="Times New Roman" pitchFamily="18" charset="0"/>
            <a:cs typeface="Times New Roman" pitchFamily="18" charset="0"/>
          </a:endParaRPr>
        </a:p>
      </dgm:t>
    </dgm:pt>
    <dgm:pt modelId="{DD851EB9-FFD0-454A-9D37-ECA3431F5F36}" type="parTrans" cxnId="{95193C1D-EEF8-450B-B602-100BB6AFA4EE}">
      <dgm:prSet/>
      <dgm:spPr/>
      <dgm:t>
        <a:bodyPr/>
        <a:lstStyle/>
        <a:p>
          <a:endParaRPr lang="ru-RU"/>
        </a:p>
      </dgm:t>
    </dgm:pt>
    <dgm:pt modelId="{C836AE64-208B-413E-B28D-2221457A9FC2}" type="sibTrans" cxnId="{95193C1D-EEF8-450B-B602-100BB6AFA4EE}">
      <dgm:prSet/>
      <dgm:spPr/>
      <dgm:t>
        <a:bodyPr/>
        <a:lstStyle/>
        <a:p>
          <a:endParaRPr lang="ru-RU"/>
        </a:p>
      </dgm:t>
    </dgm:pt>
    <dgm:pt modelId="{C52AEFA8-F33B-4D13-AE52-1DFDA21BE449}" type="pres">
      <dgm:prSet presAssocID="{9C1D5900-AE11-45D9-A22E-4DE11C9DC57E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C9611959-4DA2-4638-B420-FCFF207DF757}" type="pres">
      <dgm:prSet presAssocID="{B8798500-2D85-4747-862F-B59D2472C2CC}" presName="composite" presStyleCnt="0"/>
      <dgm:spPr/>
    </dgm:pt>
    <dgm:pt modelId="{4F1D2F37-B3E0-418A-A679-562968B79004}" type="pres">
      <dgm:prSet presAssocID="{B8798500-2D85-4747-862F-B59D2472C2CC}" presName="parentText" presStyleLbl="alignNode1" presStyleIdx="0" presStyleCnt="1" custScaleX="92836" custLinFactNeighborX="940" custLinFactNeighborY="-6404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7062161-5385-4996-B91C-8FDB74652022}" type="pres">
      <dgm:prSet presAssocID="{B8798500-2D85-4747-862F-B59D2472C2CC}" presName="descendantText" presStyleLbl="alignAcc1" presStyleIdx="0" presStyleCnt="1" custScaleY="11852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61DF22F5-7C84-43F0-9202-409939DCE976}" type="presOf" srcId="{E291C16A-6BCB-4ACC-B6F8-125030E8746F}" destId="{C7062161-5385-4996-B91C-8FDB74652022}" srcOrd="0" destOrd="2" presId="urn:microsoft.com/office/officeart/2005/8/layout/chevron2"/>
    <dgm:cxn modelId="{9395B76E-F524-4890-AA81-3579CAB4FC9C}" srcId="{B8798500-2D85-4747-862F-B59D2472C2CC}" destId="{E0946BCB-DECF-4538-B8AD-DA36CB64EDFA}" srcOrd="0" destOrd="0" parTransId="{76D6EB90-0D37-4C8B-B16F-BBEF79CA031F}" sibTransId="{12D2B436-802A-4ECB-A275-5A3CB678FF74}"/>
    <dgm:cxn modelId="{F38A7390-0723-4A19-8DA2-D658FE5C194B}" type="presOf" srcId="{E0946BCB-DECF-4538-B8AD-DA36CB64EDFA}" destId="{C7062161-5385-4996-B91C-8FDB74652022}" srcOrd="0" destOrd="0" presId="urn:microsoft.com/office/officeart/2005/8/layout/chevron2"/>
    <dgm:cxn modelId="{526321BF-E6C2-4E2B-83EA-F011E3AC1277}" srcId="{B8798500-2D85-4747-862F-B59D2472C2CC}" destId="{E291C16A-6BCB-4ACC-B6F8-125030E8746F}" srcOrd="2" destOrd="0" parTransId="{1208CE89-93B8-4FC7-A661-28EF1FABA0A9}" sibTransId="{A6ECECC4-6ECC-44E0-8D02-2A42B6DE5A16}"/>
    <dgm:cxn modelId="{715ED0D2-DD10-4579-BFEA-F1BE83896E48}" srcId="{9C1D5900-AE11-45D9-A22E-4DE11C9DC57E}" destId="{B8798500-2D85-4747-862F-B59D2472C2CC}" srcOrd="0" destOrd="0" parTransId="{83DF0710-CF37-4908-9D0D-059C7CFB68B9}" sibTransId="{49995263-20E2-4EB4-8AB6-BEF2CB35930D}"/>
    <dgm:cxn modelId="{88C51578-2C0B-4A6D-9471-4AC8D8456A0C}" type="presOf" srcId="{9C1D5900-AE11-45D9-A22E-4DE11C9DC57E}" destId="{C52AEFA8-F33B-4D13-AE52-1DFDA21BE449}" srcOrd="0" destOrd="0" presId="urn:microsoft.com/office/officeart/2005/8/layout/chevron2"/>
    <dgm:cxn modelId="{95193C1D-EEF8-450B-B602-100BB6AFA4EE}" srcId="{B8798500-2D85-4747-862F-B59D2472C2CC}" destId="{73D5B91D-8CBA-4AF7-811B-4A7AD1B9D0F6}" srcOrd="1" destOrd="0" parTransId="{DD851EB9-FFD0-454A-9D37-ECA3431F5F36}" sibTransId="{C836AE64-208B-413E-B28D-2221457A9FC2}"/>
    <dgm:cxn modelId="{51BE5F5C-3230-44B0-8F61-BC6147E99AC1}" type="presOf" srcId="{73D5B91D-8CBA-4AF7-811B-4A7AD1B9D0F6}" destId="{C7062161-5385-4996-B91C-8FDB74652022}" srcOrd="0" destOrd="1" presId="urn:microsoft.com/office/officeart/2005/8/layout/chevron2"/>
    <dgm:cxn modelId="{2F97BDE6-73B6-48AA-B687-EE5E1FC4BFED}" type="presOf" srcId="{B8798500-2D85-4747-862F-B59D2472C2CC}" destId="{4F1D2F37-B3E0-418A-A679-562968B79004}" srcOrd="0" destOrd="0" presId="urn:microsoft.com/office/officeart/2005/8/layout/chevron2"/>
    <dgm:cxn modelId="{A32C8132-0758-4984-9117-CB5C7B980AA2}" type="presParOf" srcId="{C52AEFA8-F33B-4D13-AE52-1DFDA21BE449}" destId="{C9611959-4DA2-4638-B420-FCFF207DF757}" srcOrd="0" destOrd="0" presId="urn:microsoft.com/office/officeart/2005/8/layout/chevron2"/>
    <dgm:cxn modelId="{0DEC0D63-A085-4176-8E35-8657B2DCD664}" type="presParOf" srcId="{C9611959-4DA2-4638-B420-FCFF207DF757}" destId="{4F1D2F37-B3E0-418A-A679-562968B79004}" srcOrd="0" destOrd="0" presId="urn:microsoft.com/office/officeart/2005/8/layout/chevron2"/>
    <dgm:cxn modelId="{6DAB3661-2E96-4A38-802C-C52B6E044CD0}" type="presParOf" srcId="{C9611959-4DA2-4638-B420-FCFF207DF757}" destId="{C7062161-5385-4996-B91C-8FDB74652022}" srcOrd="1" destOrd="0" presId="urn:microsoft.com/office/officeart/2005/8/layout/chevron2"/>
  </dgm:cxnLst>
  <dgm:bg/>
  <dgm:whole/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29FFBD9A-DD7F-4C83-8D94-16591FA76E32}" type="doc">
      <dgm:prSet loTypeId="urn:microsoft.com/office/officeart/2005/8/layout/hProcess7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9D24EAE4-69A4-4A53-9D86-9A91CA023B30}">
      <dgm:prSet phldrT="[Текст]" custT="1"/>
      <dgm:spPr/>
      <dgm:t>
        <a:bodyPr/>
        <a:lstStyle/>
        <a:p>
          <a:r>
            <a:rPr lang="ru-RU" sz="2400">
              <a:latin typeface="Arial Black" pitchFamily="34" charset="0"/>
            </a:rPr>
            <a:t>Жилищное хозяйство</a:t>
          </a:r>
        </a:p>
      </dgm:t>
    </dgm:pt>
    <dgm:pt modelId="{116494F7-70E0-4F92-8EFC-C8919FA4DA67}" type="parTrans" cxnId="{680CDA71-AFA4-4439-B176-605E8835E8DF}">
      <dgm:prSet/>
      <dgm:spPr/>
      <dgm:t>
        <a:bodyPr/>
        <a:lstStyle/>
        <a:p>
          <a:endParaRPr lang="ru-RU"/>
        </a:p>
      </dgm:t>
    </dgm:pt>
    <dgm:pt modelId="{C8F54666-3A82-4800-876B-F11F9DF7143F}" type="sibTrans" cxnId="{680CDA71-AFA4-4439-B176-605E8835E8DF}">
      <dgm:prSet/>
      <dgm:spPr/>
      <dgm:t>
        <a:bodyPr/>
        <a:lstStyle/>
        <a:p>
          <a:endParaRPr lang="ru-RU"/>
        </a:p>
      </dgm:t>
    </dgm:pt>
    <dgm:pt modelId="{6BE8C427-C020-440B-BD8F-513BD295AE2A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содержание, ремонт (в том числе капитальный) муниципального жилищного фонда, техническое обследование жилищного фонда, развитие самоуправления в жилищной сфере и общественного жилищного контроля:</a:t>
          </a:r>
          <a:endParaRPr lang="ru-RU" sz="1600">
            <a:latin typeface="Times New Roman" pitchFamily="18" charset="0"/>
            <a:cs typeface="Times New Roman" pitchFamily="18" charset="0"/>
          </a:endParaRPr>
        </a:p>
      </dgm:t>
    </dgm:pt>
    <dgm:pt modelId="{C170F16B-01D9-40F2-AB14-549DC497762C}" type="parTrans" cxnId="{B571C062-F4C0-4BC8-9F6E-30D78A4B4FED}">
      <dgm:prSet/>
      <dgm:spPr/>
      <dgm:t>
        <a:bodyPr/>
        <a:lstStyle/>
        <a:p>
          <a:endParaRPr lang="ru-RU"/>
        </a:p>
      </dgm:t>
    </dgm:pt>
    <dgm:pt modelId="{D86CCD59-D3A3-43DD-BDFA-D3D788E8B523}" type="sibTrans" cxnId="{B571C062-F4C0-4BC8-9F6E-30D78A4B4FED}">
      <dgm:prSet/>
      <dgm:spPr/>
      <dgm:t>
        <a:bodyPr/>
        <a:lstStyle/>
        <a:p>
          <a:endParaRPr lang="ru-RU"/>
        </a:p>
      </dgm:t>
    </dgm:pt>
    <dgm:pt modelId="{6909E24E-2343-4600-9A1A-0BBDE617D77A}">
      <dgm:prSet phldrT="[Текст]" custT="1"/>
      <dgm:spPr/>
      <dgm:t>
        <a:bodyPr/>
        <a:lstStyle/>
        <a:p>
          <a:r>
            <a:rPr lang="ru-RU" sz="2400">
              <a:latin typeface="Arial Black" pitchFamily="34" charset="0"/>
            </a:rPr>
            <a:t>Коммунальное хозяйство</a:t>
          </a:r>
        </a:p>
      </dgm:t>
    </dgm:pt>
    <dgm:pt modelId="{BE6A0F5C-A96E-4360-8108-376C339FEDDD}" type="parTrans" cxnId="{BA1940CA-B708-41E4-BEBD-B3AF1B688A6D}">
      <dgm:prSet/>
      <dgm:spPr/>
      <dgm:t>
        <a:bodyPr/>
        <a:lstStyle/>
        <a:p>
          <a:endParaRPr lang="ru-RU"/>
        </a:p>
      </dgm:t>
    </dgm:pt>
    <dgm:pt modelId="{72760A00-1682-427B-976E-8ADA27512E47}" type="sibTrans" cxnId="{BA1940CA-B708-41E4-BEBD-B3AF1B688A6D}">
      <dgm:prSet/>
      <dgm:spPr/>
      <dgm:t>
        <a:bodyPr/>
        <a:lstStyle/>
        <a:p>
          <a:endParaRPr lang="ru-RU"/>
        </a:p>
      </dgm:t>
    </dgm:pt>
    <dgm:pt modelId="{4A63C369-43FB-4BC1-9A3F-3915A756C1E1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 b="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возмещение недополученных доходов в связи с оказанием услуг муниципальных бань и категориям граждан, пользующихся льготами за услуги муниципальных бань:</a:t>
          </a:r>
          <a:endParaRPr lang="ru-RU" sz="1600" b="0">
            <a:latin typeface="Times New Roman" pitchFamily="18" charset="0"/>
            <a:cs typeface="Times New Roman" pitchFamily="18" charset="0"/>
          </a:endParaRPr>
        </a:p>
      </dgm:t>
    </dgm:pt>
    <dgm:pt modelId="{117B52E8-977E-4A2D-8FCF-B27FAC7E0CD9}" type="parTrans" cxnId="{E00DA95A-7D5B-4B29-B61B-17B25081A61B}">
      <dgm:prSet/>
      <dgm:spPr/>
      <dgm:t>
        <a:bodyPr/>
        <a:lstStyle/>
        <a:p>
          <a:endParaRPr lang="ru-RU"/>
        </a:p>
      </dgm:t>
    </dgm:pt>
    <dgm:pt modelId="{101BFBAB-C008-47B8-8586-4A7496333E40}" type="sibTrans" cxnId="{E00DA95A-7D5B-4B29-B61B-17B25081A61B}">
      <dgm:prSet/>
      <dgm:spPr/>
      <dgm:t>
        <a:bodyPr/>
        <a:lstStyle/>
        <a:p>
          <a:endParaRPr lang="ru-RU"/>
        </a:p>
      </dgm:t>
    </dgm:pt>
    <dgm:pt modelId="{6EBA9E3E-9910-4321-9F1D-93591E1D2271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latin typeface="Times New Roman" pitchFamily="18" charset="0"/>
              <a:cs typeface="Times New Roman" pitchFamily="18" charset="0"/>
            </a:rPr>
            <a:t>на 2020 год – 65 035,3 тыс. руб.,</a:t>
          </a:r>
        </a:p>
      </dgm:t>
    </dgm:pt>
    <dgm:pt modelId="{B17A16A3-6F5C-4E9B-8D17-84417FADDCAA}" type="parTrans" cxnId="{E2C7BD78-F203-43DC-831E-4CB0219D12A5}">
      <dgm:prSet/>
      <dgm:spPr/>
      <dgm:t>
        <a:bodyPr/>
        <a:lstStyle/>
        <a:p>
          <a:endParaRPr lang="ru-RU"/>
        </a:p>
      </dgm:t>
    </dgm:pt>
    <dgm:pt modelId="{A38087D5-CC30-49B4-AA27-818DD8B5E3A8}" type="sibTrans" cxnId="{E2C7BD78-F203-43DC-831E-4CB0219D12A5}">
      <dgm:prSet/>
      <dgm:spPr/>
      <dgm:t>
        <a:bodyPr/>
        <a:lstStyle/>
        <a:p>
          <a:endParaRPr lang="ru-RU"/>
        </a:p>
      </dgm:t>
    </dgm:pt>
    <dgm:pt modelId="{BD84E27B-24E5-469F-ABDA-142D1D852587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latin typeface="Times New Roman" pitchFamily="18" charset="0"/>
              <a:cs typeface="Times New Roman" pitchFamily="18" charset="0"/>
            </a:rPr>
            <a:t>на 2021 год –  60 221,0 тыс. руб.,</a:t>
          </a:r>
        </a:p>
      </dgm:t>
    </dgm:pt>
    <dgm:pt modelId="{F280958C-CF2F-417A-9901-775B158F73A4}" type="parTrans" cxnId="{01571061-7229-4354-AA9B-B9EF2598A4B2}">
      <dgm:prSet/>
      <dgm:spPr/>
      <dgm:t>
        <a:bodyPr/>
        <a:lstStyle/>
        <a:p>
          <a:endParaRPr lang="ru-RU"/>
        </a:p>
      </dgm:t>
    </dgm:pt>
    <dgm:pt modelId="{2851E0F3-10DC-4DCD-9FA6-98F6E0D4AF0D}" type="sibTrans" cxnId="{01571061-7229-4354-AA9B-B9EF2598A4B2}">
      <dgm:prSet/>
      <dgm:spPr/>
      <dgm:t>
        <a:bodyPr/>
        <a:lstStyle/>
        <a:p>
          <a:endParaRPr lang="ru-RU"/>
        </a:p>
      </dgm:t>
    </dgm:pt>
    <dgm:pt modelId="{6C829756-E1A7-4EA3-82B4-DD61D1E08F1B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latin typeface="Times New Roman" pitchFamily="18" charset="0"/>
              <a:cs typeface="Times New Roman" pitchFamily="18" charset="0"/>
            </a:rPr>
            <a:t>на 2022 год – 58 873,4 тыс. руб.</a:t>
          </a:r>
        </a:p>
      </dgm:t>
    </dgm:pt>
    <dgm:pt modelId="{B9FA292C-FABD-4F7D-8868-D8A87C336C26}" type="parTrans" cxnId="{39806965-E2FC-476A-9441-0D8F01A41C71}">
      <dgm:prSet/>
      <dgm:spPr/>
      <dgm:t>
        <a:bodyPr/>
        <a:lstStyle/>
        <a:p>
          <a:endParaRPr lang="ru-RU"/>
        </a:p>
      </dgm:t>
    </dgm:pt>
    <dgm:pt modelId="{FE0D1406-4354-466F-8A1A-CA7092E2EC58}" type="sibTrans" cxnId="{39806965-E2FC-476A-9441-0D8F01A41C71}">
      <dgm:prSet/>
      <dgm:spPr/>
      <dgm:t>
        <a:bodyPr/>
        <a:lstStyle/>
        <a:p>
          <a:endParaRPr lang="ru-RU"/>
        </a:p>
      </dgm:t>
    </dgm:pt>
    <dgm:pt modelId="{2FDBF61F-B2C4-4C05-B1E1-7431EDC5C80A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исполнение судебных решений по капитальному ремонту общего имущества собственников помещений в многоквартирных домах:</a:t>
          </a:r>
        </a:p>
      </dgm:t>
    </dgm:pt>
    <dgm:pt modelId="{F9BD7C03-A839-4918-92FF-228AF87E75F0}" type="parTrans" cxnId="{F45F5D60-B290-4D14-8944-ADC5337A2E9F}">
      <dgm:prSet/>
      <dgm:spPr/>
      <dgm:t>
        <a:bodyPr/>
        <a:lstStyle/>
        <a:p>
          <a:endParaRPr lang="ru-RU"/>
        </a:p>
      </dgm:t>
    </dgm:pt>
    <dgm:pt modelId="{C07F5FA0-72BD-4C96-B5F4-30B2F5203DEE}" type="sibTrans" cxnId="{F45F5D60-B290-4D14-8944-ADC5337A2E9F}">
      <dgm:prSet/>
      <dgm:spPr/>
      <dgm:t>
        <a:bodyPr/>
        <a:lstStyle/>
        <a:p>
          <a:endParaRPr lang="ru-RU"/>
        </a:p>
      </dgm:t>
    </dgm:pt>
    <dgm:pt modelId="{0C9DFFF9-C9F2-4659-96B9-B8DA6DD243E8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latin typeface="Times New Roman" pitchFamily="18" charset="0"/>
              <a:cs typeface="Times New Roman" pitchFamily="18" charset="0"/>
            </a:rPr>
            <a:t>на 2020 год – 28 905,2 тыс. руб.,</a:t>
          </a:r>
        </a:p>
      </dgm:t>
    </dgm:pt>
    <dgm:pt modelId="{B93BAC92-E816-4E99-93C0-FF7CD7AC8C04}" type="parTrans" cxnId="{64D33799-CBA7-41CD-9CAB-AFB8344FA988}">
      <dgm:prSet/>
      <dgm:spPr/>
      <dgm:t>
        <a:bodyPr/>
        <a:lstStyle/>
        <a:p>
          <a:endParaRPr lang="ru-RU"/>
        </a:p>
      </dgm:t>
    </dgm:pt>
    <dgm:pt modelId="{ED3694E3-EB19-4184-BB44-9BDA14888CD5}" type="sibTrans" cxnId="{64D33799-CBA7-41CD-9CAB-AFB8344FA988}">
      <dgm:prSet/>
      <dgm:spPr/>
      <dgm:t>
        <a:bodyPr/>
        <a:lstStyle/>
        <a:p>
          <a:endParaRPr lang="ru-RU"/>
        </a:p>
      </dgm:t>
    </dgm:pt>
    <dgm:pt modelId="{B1856A2F-6311-4274-89F8-76889AA7526E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latin typeface="Times New Roman" pitchFamily="18" charset="0"/>
              <a:cs typeface="Times New Roman" pitchFamily="18" charset="0"/>
            </a:rPr>
            <a:t>на 2021 год – 37 172,3 тыс. руб.,</a:t>
          </a:r>
        </a:p>
      </dgm:t>
    </dgm:pt>
    <dgm:pt modelId="{9ECE66D7-6B3A-4BF1-B8F2-48556F64837D}" type="parTrans" cxnId="{26D86881-2156-4035-923D-839C455D31C6}">
      <dgm:prSet/>
      <dgm:spPr/>
      <dgm:t>
        <a:bodyPr/>
        <a:lstStyle/>
        <a:p>
          <a:endParaRPr lang="ru-RU"/>
        </a:p>
      </dgm:t>
    </dgm:pt>
    <dgm:pt modelId="{3AF0A3A2-DD34-4043-9286-86BEBB0566D1}" type="sibTrans" cxnId="{26D86881-2156-4035-923D-839C455D31C6}">
      <dgm:prSet/>
      <dgm:spPr/>
      <dgm:t>
        <a:bodyPr/>
        <a:lstStyle/>
        <a:p>
          <a:endParaRPr lang="ru-RU"/>
        </a:p>
      </dgm:t>
    </dgm:pt>
    <dgm:pt modelId="{8B565918-1CF6-45BA-B00A-3B1891098318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latin typeface="Times New Roman" pitchFamily="18" charset="0"/>
              <a:cs typeface="Times New Roman" pitchFamily="18" charset="0"/>
            </a:rPr>
            <a:t>на 2022 год – 37 293,7 тыс. руб.;</a:t>
          </a:r>
        </a:p>
      </dgm:t>
    </dgm:pt>
    <dgm:pt modelId="{EEBB8D2D-CE4F-4714-AB19-9F0DFB9F896C}" type="parTrans" cxnId="{381887FB-7A71-4230-8F59-C2C35128B458}">
      <dgm:prSet/>
      <dgm:spPr/>
      <dgm:t>
        <a:bodyPr/>
        <a:lstStyle/>
        <a:p>
          <a:endParaRPr lang="ru-RU"/>
        </a:p>
      </dgm:t>
    </dgm:pt>
    <dgm:pt modelId="{2CD744C9-424B-453E-9C2B-4599CC2EDF4A}" type="sibTrans" cxnId="{381887FB-7A71-4230-8F59-C2C35128B458}">
      <dgm:prSet/>
      <dgm:spPr/>
      <dgm:t>
        <a:bodyPr/>
        <a:lstStyle/>
        <a:p>
          <a:endParaRPr lang="ru-RU"/>
        </a:p>
      </dgm:t>
    </dgm:pt>
    <dgm:pt modelId="{3744DFEC-AF22-407B-AF81-E5D1336FB727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- переселение граждан из аварийного жилищного фонда:</a:t>
          </a:r>
        </a:p>
      </dgm:t>
    </dgm:pt>
    <dgm:pt modelId="{1AEBFEEF-B9FC-4E27-9A0E-84CF3A52AFDB}" type="parTrans" cxnId="{6067FFFE-620E-4553-99C9-F40255771F8D}">
      <dgm:prSet/>
      <dgm:spPr/>
      <dgm:t>
        <a:bodyPr/>
        <a:lstStyle/>
        <a:p>
          <a:endParaRPr lang="ru-RU"/>
        </a:p>
      </dgm:t>
    </dgm:pt>
    <dgm:pt modelId="{B5A0DF40-4C3D-41A4-A4D6-2FC9AC08A323}" type="sibTrans" cxnId="{6067FFFE-620E-4553-99C9-F40255771F8D}">
      <dgm:prSet/>
      <dgm:spPr/>
      <dgm:t>
        <a:bodyPr/>
        <a:lstStyle/>
        <a:p>
          <a:endParaRPr lang="ru-RU"/>
        </a:p>
      </dgm:t>
    </dgm:pt>
    <dgm:pt modelId="{2226B0F6-DB65-4695-8848-F5622A86635D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latin typeface="Times New Roman" pitchFamily="18" charset="0"/>
              <a:cs typeface="Times New Roman" pitchFamily="18" charset="0"/>
            </a:rPr>
            <a:t>на 2020 год - 585 965,7 тыс. руб.;</a:t>
          </a:r>
        </a:p>
      </dgm:t>
    </dgm:pt>
    <dgm:pt modelId="{4962E47E-E2DE-4714-A4A2-94CD55FFB06D}" type="parTrans" cxnId="{3B3FB596-A35C-43EB-87BF-D6D1BA911ABA}">
      <dgm:prSet/>
      <dgm:spPr/>
      <dgm:t>
        <a:bodyPr/>
        <a:lstStyle/>
        <a:p>
          <a:endParaRPr lang="ru-RU"/>
        </a:p>
      </dgm:t>
    </dgm:pt>
    <dgm:pt modelId="{ADC7897D-E438-4A1D-82D6-33FADA95ED71}" type="sibTrans" cxnId="{3B3FB596-A35C-43EB-87BF-D6D1BA911ABA}">
      <dgm:prSet/>
      <dgm:spPr/>
      <dgm:t>
        <a:bodyPr/>
        <a:lstStyle/>
        <a:p>
          <a:endParaRPr lang="ru-RU"/>
        </a:p>
      </dgm:t>
    </dgm:pt>
    <dgm:pt modelId="{896A1972-1325-48C2-BFF3-636E65B46867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latin typeface="Times New Roman" pitchFamily="18" charset="0"/>
              <a:cs typeface="Times New Roman" pitchFamily="18" charset="0"/>
            </a:rPr>
            <a:t>на 2021 год - 221 981,8 тыс. руб.</a:t>
          </a:r>
        </a:p>
      </dgm:t>
    </dgm:pt>
    <dgm:pt modelId="{F881C71F-A924-4FB7-9ADC-8E9A4D0A9693}" type="parTrans" cxnId="{1DC6E320-FFA9-4FA6-8E67-BED5031C2A1F}">
      <dgm:prSet/>
      <dgm:spPr/>
      <dgm:t>
        <a:bodyPr/>
        <a:lstStyle/>
        <a:p>
          <a:endParaRPr lang="ru-RU"/>
        </a:p>
      </dgm:t>
    </dgm:pt>
    <dgm:pt modelId="{54FC3F58-9A7F-40A0-A76C-92B639917540}" type="sibTrans" cxnId="{1DC6E320-FFA9-4FA6-8E67-BED5031C2A1F}">
      <dgm:prSet/>
      <dgm:spPr/>
      <dgm:t>
        <a:bodyPr/>
        <a:lstStyle/>
        <a:p>
          <a:endParaRPr lang="ru-RU"/>
        </a:p>
      </dgm:t>
    </dgm:pt>
    <dgm:pt modelId="{57F18D66-ED9F-4EE5-BED3-0EAA9364C507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1B9E85B8-DBA2-41B2-9520-FCEB6F78688B}" type="sibTrans" cxnId="{5826F5F4-5D2B-4B46-A99A-063371442EC2}">
      <dgm:prSet/>
      <dgm:spPr/>
      <dgm:t>
        <a:bodyPr/>
        <a:lstStyle/>
        <a:p>
          <a:endParaRPr lang="ru-RU"/>
        </a:p>
      </dgm:t>
    </dgm:pt>
    <dgm:pt modelId="{C64632C0-3AC5-4691-9547-934C9F7C1AE0}" type="parTrans" cxnId="{5826F5F4-5D2B-4B46-A99A-063371442EC2}">
      <dgm:prSet/>
      <dgm:spPr/>
      <dgm:t>
        <a:bodyPr/>
        <a:lstStyle/>
        <a:p>
          <a:endParaRPr lang="ru-RU"/>
        </a:p>
      </dgm:t>
    </dgm:pt>
    <dgm:pt modelId="{97944401-99F5-4738-BEAB-D8F12703F23C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 b="0">
              <a:latin typeface="Times New Roman" pitchFamily="18" charset="0"/>
              <a:cs typeface="Times New Roman" pitchFamily="18" charset="0"/>
            </a:rPr>
            <a:t>на 2020 год – 8 167,0 тыс. руб.,</a:t>
          </a:r>
        </a:p>
      </dgm:t>
    </dgm:pt>
    <dgm:pt modelId="{376CC680-C4AE-4E38-ACA9-0806F4F9DD70}" type="parTrans" cxnId="{48E5B414-9E95-44F5-992C-757556CFB33E}">
      <dgm:prSet/>
      <dgm:spPr/>
      <dgm:t>
        <a:bodyPr/>
        <a:lstStyle/>
        <a:p>
          <a:endParaRPr lang="ru-RU"/>
        </a:p>
      </dgm:t>
    </dgm:pt>
    <dgm:pt modelId="{BD0D8D72-5432-4959-AEB9-4682F8BEEDAA}" type="sibTrans" cxnId="{48E5B414-9E95-44F5-992C-757556CFB33E}">
      <dgm:prSet/>
      <dgm:spPr/>
      <dgm:t>
        <a:bodyPr/>
        <a:lstStyle/>
        <a:p>
          <a:endParaRPr lang="ru-RU"/>
        </a:p>
      </dgm:t>
    </dgm:pt>
    <dgm:pt modelId="{6FE34368-0A4E-4220-8C8E-0F7E128B423F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 b="0">
              <a:latin typeface="Times New Roman" pitchFamily="18" charset="0"/>
              <a:cs typeface="Times New Roman" pitchFamily="18" charset="0"/>
            </a:rPr>
            <a:t>на 2021 год – 9 943,0 тыс. руб.,</a:t>
          </a:r>
        </a:p>
      </dgm:t>
    </dgm:pt>
    <dgm:pt modelId="{DD950742-42C7-4A0D-AC74-DBF2CCA92C53}" type="parTrans" cxnId="{11163000-DF5A-4E97-996F-7C197281FD75}">
      <dgm:prSet/>
      <dgm:spPr/>
      <dgm:t>
        <a:bodyPr/>
        <a:lstStyle/>
        <a:p>
          <a:endParaRPr lang="ru-RU"/>
        </a:p>
      </dgm:t>
    </dgm:pt>
    <dgm:pt modelId="{E8145726-048C-4383-B568-3705C70DC993}" type="sibTrans" cxnId="{11163000-DF5A-4E97-996F-7C197281FD75}">
      <dgm:prSet/>
      <dgm:spPr/>
      <dgm:t>
        <a:bodyPr/>
        <a:lstStyle/>
        <a:p>
          <a:endParaRPr lang="ru-RU"/>
        </a:p>
      </dgm:t>
    </dgm:pt>
    <dgm:pt modelId="{CB025708-FA10-4B07-8AAB-A9D6C6FAFEFA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 b="0">
              <a:latin typeface="Times New Roman" pitchFamily="18" charset="0"/>
              <a:cs typeface="Times New Roman" pitchFamily="18" charset="0"/>
            </a:rPr>
            <a:t>на 2022 год – 9 943,0 тыс. руб.</a:t>
          </a:r>
        </a:p>
      </dgm:t>
    </dgm:pt>
    <dgm:pt modelId="{3F116EFF-B928-49C8-B73C-82285CB81411}" type="parTrans" cxnId="{75FBA072-A116-4746-AF47-98C181815B62}">
      <dgm:prSet/>
      <dgm:spPr/>
      <dgm:t>
        <a:bodyPr/>
        <a:lstStyle/>
        <a:p>
          <a:endParaRPr lang="ru-RU"/>
        </a:p>
      </dgm:t>
    </dgm:pt>
    <dgm:pt modelId="{5B4E8867-3B89-4CDF-94A7-EB74335D4F2D}" type="sibTrans" cxnId="{75FBA072-A116-4746-AF47-98C181815B62}">
      <dgm:prSet/>
      <dgm:spPr/>
      <dgm:t>
        <a:bodyPr/>
        <a:lstStyle/>
        <a:p>
          <a:endParaRPr lang="ru-RU"/>
        </a:p>
      </dgm:t>
    </dgm:pt>
    <dgm:pt modelId="{F6895F9C-B6AD-48DC-9315-2FD9BAF7D564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 b="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обеспечение бесперебойного функ-ционирования объектов теплоснабже-ния, водоснабжения и водоотведения </a:t>
          </a:r>
        </a:p>
      </dgm:t>
    </dgm:pt>
    <dgm:pt modelId="{F69F17C4-00C5-4056-A03C-1E27FF095421}" type="parTrans" cxnId="{C6D98E83-6385-47F0-B984-882721BA55CB}">
      <dgm:prSet/>
      <dgm:spPr/>
      <dgm:t>
        <a:bodyPr/>
        <a:lstStyle/>
        <a:p>
          <a:endParaRPr lang="ru-RU"/>
        </a:p>
      </dgm:t>
    </dgm:pt>
    <dgm:pt modelId="{DE4DAF2D-824A-4DF8-B117-E781BF36FCE9}" type="sibTrans" cxnId="{C6D98E83-6385-47F0-B984-882721BA55CB}">
      <dgm:prSet/>
      <dgm:spPr/>
      <dgm:t>
        <a:bodyPr/>
        <a:lstStyle/>
        <a:p>
          <a:endParaRPr lang="ru-RU"/>
        </a:p>
      </dgm:t>
    </dgm:pt>
    <dgm:pt modelId="{D93A2ABD-E98B-40D1-9F7C-F753F9D38643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 b="0">
              <a:latin typeface="Times New Roman" pitchFamily="18" charset="0"/>
              <a:cs typeface="Times New Roman" pitchFamily="18" charset="0"/>
            </a:rPr>
            <a:t>на 2020-2022 годы - 6 664,2 тыс. руб. ежегодно</a:t>
          </a:r>
        </a:p>
      </dgm:t>
    </dgm:pt>
    <dgm:pt modelId="{72E835CA-CCD2-4400-A096-11D7C04E5813}" type="parTrans" cxnId="{5B576A81-ED1B-444E-BA1D-5E31C856E03D}">
      <dgm:prSet/>
      <dgm:spPr/>
      <dgm:t>
        <a:bodyPr/>
        <a:lstStyle/>
        <a:p>
          <a:endParaRPr lang="ru-RU"/>
        </a:p>
      </dgm:t>
    </dgm:pt>
    <dgm:pt modelId="{260CCF59-E9C3-4310-B13D-23FDF464D0EE}" type="sibTrans" cxnId="{5B576A81-ED1B-444E-BA1D-5E31C856E03D}">
      <dgm:prSet/>
      <dgm:spPr/>
      <dgm:t>
        <a:bodyPr/>
        <a:lstStyle/>
        <a:p>
          <a:endParaRPr lang="ru-RU"/>
        </a:p>
      </dgm:t>
    </dgm:pt>
    <dgm:pt modelId="{CB56D47C-EC32-4D58-9270-7504AC04922C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приобретение и установка котлов для муниципальных бань </a:t>
          </a:r>
        </a:p>
      </dgm:t>
    </dgm:pt>
    <dgm:pt modelId="{08EEE0B8-97EE-4DA4-BBB0-8A9DC5D25009}" type="parTrans" cxnId="{BEBDB298-7DAF-45B1-9279-FD3D6B753226}">
      <dgm:prSet/>
      <dgm:spPr/>
      <dgm:t>
        <a:bodyPr/>
        <a:lstStyle/>
        <a:p>
          <a:endParaRPr lang="ru-RU"/>
        </a:p>
      </dgm:t>
    </dgm:pt>
    <dgm:pt modelId="{D847DDDA-54C1-4AF5-B9BB-75678F35D7B6}" type="sibTrans" cxnId="{BEBDB298-7DAF-45B1-9279-FD3D6B753226}">
      <dgm:prSet/>
      <dgm:spPr/>
      <dgm:t>
        <a:bodyPr/>
        <a:lstStyle/>
        <a:p>
          <a:endParaRPr lang="ru-RU"/>
        </a:p>
      </dgm:t>
    </dgm:pt>
    <dgm:pt modelId="{97F15F84-F1AC-4BFE-9E52-C1C4A0B533EA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latin typeface="Times New Roman" pitchFamily="18" charset="0"/>
              <a:cs typeface="Times New Roman" pitchFamily="18" charset="0"/>
            </a:rPr>
            <a:t>на 2020 год - 1 770,2 тыс. руб.</a:t>
          </a:r>
        </a:p>
      </dgm:t>
    </dgm:pt>
    <dgm:pt modelId="{B0AF1F07-78EE-4C48-ABA2-57307EADE113}" type="parTrans" cxnId="{7ADEF508-1C20-4D62-AE3C-43088EEAF95E}">
      <dgm:prSet/>
      <dgm:spPr/>
      <dgm:t>
        <a:bodyPr/>
        <a:lstStyle/>
        <a:p>
          <a:endParaRPr lang="ru-RU"/>
        </a:p>
      </dgm:t>
    </dgm:pt>
    <dgm:pt modelId="{1A256FC7-6956-4E66-BD81-171D13BFDC0D}" type="sibTrans" cxnId="{7ADEF508-1C20-4D62-AE3C-43088EEAF95E}">
      <dgm:prSet/>
      <dgm:spPr/>
      <dgm:t>
        <a:bodyPr/>
        <a:lstStyle/>
        <a:p>
          <a:endParaRPr lang="ru-RU"/>
        </a:p>
      </dgm:t>
    </dgm:pt>
    <dgm:pt modelId="{C9B63872-01BD-4670-89B6-F69AAB52240F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техническое перевооружение системы теплоснабжения с устройством котлов наружного размещения для многоквартирного жилого дома № 4а по ул. Вокзальной </a:t>
          </a:r>
        </a:p>
      </dgm:t>
    </dgm:pt>
    <dgm:pt modelId="{E1F4F429-57A7-4056-9E2F-53E68C42E75B}" type="parTrans" cxnId="{9328F948-7832-4B96-A2F9-5E430D5B45EC}">
      <dgm:prSet/>
      <dgm:spPr/>
      <dgm:t>
        <a:bodyPr/>
        <a:lstStyle/>
        <a:p>
          <a:endParaRPr lang="ru-RU"/>
        </a:p>
      </dgm:t>
    </dgm:pt>
    <dgm:pt modelId="{08426EDE-78AA-44A1-B904-DCF04D039155}" type="sibTrans" cxnId="{9328F948-7832-4B96-A2F9-5E430D5B45EC}">
      <dgm:prSet/>
      <dgm:spPr/>
      <dgm:t>
        <a:bodyPr/>
        <a:lstStyle/>
        <a:p>
          <a:endParaRPr lang="ru-RU"/>
        </a:p>
      </dgm:t>
    </dgm:pt>
    <dgm:pt modelId="{BEE50152-FA05-48B4-A72E-69FF05019213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latin typeface="Times New Roman" pitchFamily="18" charset="0"/>
              <a:cs typeface="Times New Roman" pitchFamily="18" charset="0"/>
            </a:rPr>
            <a:t>на 2020 год - 3 000,0 тыс. руб.;</a:t>
          </a:r>
        </a:p>
      </dgm:t>
    </dgm:pt>
    <dgm:pt modelId="{A9ACCEF4-2BC3-4CF5-9FAE-E8A1070C7447}" type="parTrans" cxnId="{B3E1E37D-F392-4FB9-A6B5-A85F08D4BA10}">
      <dgm:prSet/>
      <dgm:spPr/>
      <dgm:t>
        <a:bodyPr/>
        <a:lstStyle/>
        <a:p>
          <a:endParaRPr lang="ru-RU"/>
        </a:p>
      </dgm:t>
    </dgm:pt>
    <dgm:pt modelId="{BCE8B3F8-B06B-4DC4-99F3-2F11AC52F69F}" type="sibTrans" cxnId="{B3E1E37D-F392-4FB9-A6B5-A85F08D4BA10}">
      <dgm:prSet/>
      <dgm:spPr/>
      <dgm:t>
        <a:bodyPr/>
        <a:lstStyle/>
        <a:p>
          <a:endParaRPr lang="ru-RU"/>
        </a:p>
      </dgm:t>
    </dgm:pt>
    <dgm:pt modelId="{EFA2B743-9260-4FF1-8F02-97E60AB75AEC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- исполнение судебных решений по реконструкции, модернизации, строительству объектов тепло-, водо-,  электроснабжения</a:t>
          </a:r>
        </a:p>
      </dgm:t>
    </dgm:pt>
    <dgm:pt modelId="{765CE4D8-63DA-4236-B1A4-7C5E0436E0F0}" type="parTrans" cxnId="{CAF84C0E-F9BF-421E-B69C-FCCAE792AAF9}">
      <dgm:prSet/>
      <dgm:spPr/>
      <dgm:t>
        <a:bodyPr/>
        <a:lstStyle/>
        <a:p>
          <a:endParaRPr lang="ru-RU"/>
        </a:p>
      </dgm:t>
    </dgm:pt>
    <dgm:pt modelId="{37B80775-4D88-4DA2-958C-FC86780B4EE3}" type="sibTrans" cxnId="{CAF84C0E-F9BF-421E-B69C-FCCAE792AAF9}">
      <dgm:prSet/>
      <dgm:spPr/>
      <dgm:t>
        <a:bodyPr/>
        <a:lstStyle/>
        <a:p>
          <a:endParaRPr lang="ru-RU"/>
        </a:p>
      </dgm:t>
    </dgm:pt>
    <dgm:pt modelId="{BB93455B-B168-49DE-9DD4-E4BBB208751A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latin typeface="Times New Roman" pitchFamily="18" charset="0"/>
              <a:cs typeface="Times New Roman" pitchFamily="18" charset="0"/>
            </a:rPr>
            <a:t>на 2020 год - 10 354,7 тыс. руб.</a:t>
          </a:r>
        </a:p>
      </dgm:t>
    </dgm:pt>
    <dgm:pt modelId="{BFFE485B-5A54-44A4-B80D-06FAD9BE5390}" type="parTrans" cxnId="{D3305322-FF63-455E-91AB-452C41AF4C0E}">
      <dgm:prSet/>
      <dgm:spPr/>
      <dgm:t>
        <a:bodyPr/>
        <a:lstStyle/>
        <a:p>
          <a:endParaRPr lang="ru-RU"/>
        </a:p>
      </dgm:t>
    </dgm:pt>
    <dgm:pt modelId="{42DC7881-F927-4D6F-9D0E-862FAC9B3DD7}" type="sibTrans" cxnId="{D3305322-FF63-455E-91AB-452C41AF4C0E}">
      <dgm:prSet/>
      <dgm:spPr/>
      <dgm:t>
        <a:bodyPr/>
        <a:lstStyle/>
        <a:p>
          <a:endParaRPr lang="ru-RU"/>
        </a:p>
      </dgm:t>
    </dgm:pt>
    <dgm:pt modelId="{05A7123D-8490-4101-9F80-5B5A9F373C33}" type="pres">
      <dgm:prSet presAssocID="{29FFBD9A-DD7F-4C83-8D94-16591FA76E32}" presName="Name0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1FF3BBDB-1507-4F97-8069-011C0DA7F10E}" type="pres">
      <dgm:prSet presAssocID="{9D24EAE4-69A4-4A53-9D86-9A91CA023B30}" presName="compositeNode" presStyleCnt="0">
        <dgm:presLayoutVars>
          <dgm:bulletEnabled val="1"/>
        </dgm:presLayoutVars>
      </dgm:prSet>
      <dgm:spPr/>
    </dgm:pt>
    <dgm:pt modelId="{00524F50-D995-4C75-AFC1-4D10149AAF53}" type="pres">
      <dgm:prSet presAssocID="{9D24EAE4-69A4-4A53-9D86-9A91CA023B30}" presName="bgRect" presStyleLbl="node1" presStyleIdx="0" presStyleCnt="2" custScaleX="51679"/>
      <dgm:spPr/>
      <dgm:t>
        <a:bodyPr/>
        <a:lstStyle/>
        <a:p>
          <a:endParaRPr lang="ru-RU"/>
        </a:p>
      </dgm:t>
    </dgm:pt>
    <dgm:pt modelId="{3154C6EB-DEFD-4B6C-BB02-93FE737A7E34}" type="pres">
      <dgm:prSet presAssocID="{9D24EAE4-69A4-4A53-9D86-9A91CA023B30}" presName="parentNode" presStyleLbl="node1" presStyleIdx="0" presStyleCnt="2">
        <dgm:presLayoutVars>
          <dgm:chMax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CED2AEA-EA09-48AC-B081-91B27BF4179F}" type="pres">
      <dgm:prSet presAssocID="{9D24EAE4-69A4-4A53-9D86-9A91CA023B30}" presName="childNode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E2F678F-9905-4633-BC74-8ACF326851EF}" type="pres">
      <dgm:prSet presAssocID="{C8F54666-3A82-4800-876B-F11F9DF7143F}" presName="hSp" presStyleCnt="0"/>
      <dgm:spPr/>
    </dgm:pt>
    <dgm:pt modelId="{EA267B78-EA80-42AC-9F76-FDFBD3B6EEF2}" type="pres">
      <dgm:prSet presAssocID="{C8F54666-3A82-4800-876B-F11F9DF7143F}" presName="vProcSp" presStyleCnt="0"/>
      <dgm:spPr/>
    </dgm:pt>
    <dgm:pt modelId="{9CECD1EF-43B9-4669-A919-291900822DB7}" type="pres">
      <dgm:prSet presAssocID="{C8F54666-3A82-4800-876B-F11F9DF7143F}" presName="vSp1" presStyleCnt="0"/>
      <dgm:spPr/>
    </dgm:pt>
    <dgm:pt modelId="{3B777BEF-1CED-44AA-A23C-5F22DCC0F927}" type="pres">
      <dgm:prSet presAssocID="{C8F54666-3A82-4800-876B-F11F9DF7143F}" presName="simulatedConn" presStyleLbl="solidFgAcc1" presStyleIdx="0" presStyleCnt="1" custAng="16200000" custFlipVert="1" custScaleX="9460" custLinFactX="150782" custLinFactY="43153" custLinFactNeighborX="200000" custLinFactNeighborY="100000">
        <dgm:style>
          <a:lnRef idx="2">
            <a:schemeClr val="accent6"/>
          </a:lnRef>
          <a:fillRef idx="1">
            <a:schemeClr val="lt1"/>
          </a:fillRef>
          <a:effectRef idx="0">
            <a:schemeClr val="accent6"/>
          </a:effectRef>
          <a:fontRef idx="minor">
            <a:schemeClr val="dk1"/>
          </a:fontRef>
        </dgm:style>
      </dgm:prSet>
      <dgm:spPr>
        <a:prstGeom prst="mathMinus">
          <a:avLst/>
        </a:prstGeom>
      </dgm:spPr>
      <dgm:t>
        <a:bodyPr/>
        <a:lstStyle/>
        <a:p>
          <a:endParaRPr lang="ru-RU"/>
        </a:p>
      </dgm:t>
    </dgm:pt>
    <dgm:pt modelId="{57D2FF23-DC5E-402F-8E7F-5FF5593B6FAA}" type="pres">
      <dgm:prSet presAssocID="{C8F54666-3A82-4800-876B-F11F9DF7143F}" presName="vSp2" presStyleCnt="0"/>
      <dgm:spPr/>
    </dgm:pt>
    <dgm:pt modelId="{738509FA-D094-4ED9-98B6-36A71773B16A}" type="pres">
      <dgm:prSet presAssocID="{C8F54666-3A82-4800-876B-F11F9DF7143F}" presName="sibTrans" presStyleCnt="0"/>
      <dgm:spPr/>
    </dgm:pt>
    <dgm:pt modelId="{1F1B4095-CAFB-4A99-9ACF-339CBFD7E26D}" type="pres">
      <dgm:prSet presAssocID="{6909E24E-2343-4600-9A1A-0BBDE617D77A}" presName="compositeNode" presStyleCnt="0">
        <dgm:presLayoutVars>
          <dgm:bulletEnabled val="1"/>
        </dgm:presLayoutVars>
      </dgm:prSet>
      <dgm:spPr/>
    </dgm:pt>
    <dgm:pt modelId="{F17EE1FB-E756-41FC-9324-305070C27067}" type="pres">
      <dgm:prSet presAssocID="{6909E24E-2343-4600-9A1A-0BBDE617D77A}" presName="bgRect" presStyleLbl="node1" presStyleIdx="1" presStyleCnt="2" custScaleX="64583" custLinFactNeighborX="-3279"/>
      <dgm:spPr/>
      <dgm:t>
        <a:bodyPr/>
        <a:lstStyle/>
        <a:p>
          <a:endParaRPr lang="ru-RU"/>
        </a:p>
      </dgm:t>
    </dgm:pt>
    <dgm:pt modelId="{BBBB0DCF-7705-46BA-90C0-2B9647D6AA49}" type="pres">
      <dgm:prSet presAssocID="{6909E24E-2343-4600-9A1A-0BBDE617D77A}" presName="parentNode" presStyleLbl="node1" presStyleIdx="1" presStyleCnt="2">
        <dgm:presLayoutVars>
          <dgm:chMax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9420B2C-48C8-4FD6-A6FD-1BC1D48440E2}" type="pres">
      <dgm:prSet presAssocID="{6909E24E-2343-4600-9A1A-0BBDE617D77A}" presName="childNode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BAE4FE00-9790-4C48-AD86-D28B3A5BB2A8}" type="presOf" srcId="{B1856A2F-6311-4274-89F8-76889AA7526E}" destId="{DCED2AEA-EA09-48AC-B081-91B27BF4179F}" srcOrd="0" destOrd="6" presId="urn:microsoft.com/office/officeart/2005/8/layout/hProcess7"/>
    <dgm:cxn modelId="{19E235EC-5B75-404D-B5E6-88880F0CCFA9}" type="presOf" srcId="{97944401-99F5-4738-BEAB-D8F12703F23C}" destId="{69420B2C-48C8-4FD6-A6FD-1BC1D48440E2}" srcOrd="0" destOrd="1" presId="urn:microsoft.com/office/officeart/2005/8/layout/hProcess7"/>
    <dgm:cxn modelId="{347D1B7C-A471-40E3-BFA8-7AFAC5C135F9}" type="presOf" srcId="{6BE8C427-C020-440B-BD8F-513BD295AE2A}" destId="{DCED2AEA-EA09-48AC-B081-91B27BF4179F}" srcOrd="0" destOrd="0" presId="urn:microsoft.com/office/officeart/2005/8/layout/hProcess7"/>
    <dgm:cxn modelId="{5826F5F4-5D2B-4B46-A99A-063371442EC2}" srcId="{6909E24E-2343-4600-9A1A-0BBDE617D77A}" destId="{57F18D66-ED9F-4EE5-BED3-0EAA9364C507}" srcOrd="12" destOrd="0" parTransId="{C64632C0-3AC5-4691-9547-934C9F7C1AE0}" sibTransId="{1B9E85B8-DBA2-41B2-9520-FCEB6F78688B}"/>
    <dgm:cxn modelId="{11163000-DF5A-4E97-996F-7C197281FD75}" srcId="{6909E24E-2343-4600-9A1A-0BBDE617D77A}" destId="{6FE34368-0A4E-4220-8C8E-0F7E128B423F}" srcOrd="2" destOrd="0" parTransId="{DD950742-42C7-4A0D-AC74-DBF2CCA92C53}" sibTransId="{E8145726-048C-4383-B568-3705C70DC993}"/>
    <dgm:cxn modelId="{ADCF8CFA-B7D3-4D85-80CA-95A3AD201BD3}" type="presOf" srcId="{9D24EAE4-69A4-4A53-9D86-9A91CA023B30}" destId="{3154C6EB-DEFD-4B6C-BB02-93FE737A7E34}" srcOrd="1" destOrd="0" presId="urn:microsoft.com/office/officeart/2005/8/layout/hProcess7"/>
    <dgm:cxn modelId="{088FBCE5-6938-47A8-8131-1FC2AE962E0C}" type="presOf" srcId="{CB025708-FA10-4B07-8AAB-A9D6C6FAFEFA}" destId="{69420B2C-48C8-4FD6-A6FD-1BC1D48440E2}" srcOrd="0" destOrd="3" presId="urn:microsoft.com/office/officeart/2005/8/layout/hProcess7"/>
    <dgm:cxn modelId="{75FBA072-A116-4746-AF47-98C181815B62}" srcId="{6909E24E-2343-4600-9A1A-0BBDE617D77A}" destId="{CB025708-FA10-4B07-8AAB-A9D6C6FAFEFA}" srcOrd="3" destOrd="0" parTransId="{3F116EFF-B928-49C8-B73C-82285CB81411}" sibTransId="{5B4E8867-3B89-4CDF-94A7-EB74335D4F2D}"/>
    <dgm:cxn modelId="{395C3157-53FE-47BA-A839-67FB41F501E6}" type="presOf" srcId="{9D24EAE4-69A4-4A53-9D86-9A91CA023B30}" destId="{00524F50-D995-4C75-AFC1-4D10149AAF53}" srcOrd="0" destOrd="0" presId="urn:microsoft.com/office/officeart/2005/8/layout/hProcess7"/>
    <dgm:cxn modelId="{6067FFFE-620E-4553-99C9-F40255771F8D}" srcId="{9D24EAE4-69A4-4A53-9D86-9A91CA023B30}" destId="{3744DFEC-AF22-407B-AF81-E5D1336FB727}" srcOrd="8" destOrd="0" parTransId="{1AEBFEEF-B9FC-4E27-9A0E-84CF3A52AFDB}" sibTransId="{B5A0DF40-4C3D-41A4-A4D6-2FC9AC08A323}"/>
    <dgm:cxn modelId="{692DF879-728F-4E5B-8D3C-E81FBF496B9D}" type="presOf" srcId="{8B565918-1CF6-45BA-B00A-3B1891098318}" destId="{DCED2AEA-EA09-48AC-B081-91B27BF4179F}" srcOrd="0" destOrd="7" presId="urn:microsoft.com/office/officeart/2005/8/layout/hProcess7"/>
    <dgm:cxn modelId="{48E5B414-9E95-44F5-992C-757556CFB33E}" srcId="{6909E24E-2343-4600-9A1A-0BBDE617D77A}" destId="{97944401-99F5-4738-BEAB-D8F12703F23C}" srcOrd="1" destOrd="0" parTransId="{376CC680-C4AE-4E38-ACA9-0806F4F9DD70}" sibTransId="{BD0D8D72-5432-4959-AEB9-4682F8BEEDAA}"/>
    <dgm:cxn modelId="{BA1940CA-B708-41E4-BEBD-B3AF1B688A6D}" srcId="{29FFBD9A-DD7F-4C83-8D94-16591FA76E32}" destId="{6909E24E-2343-4600-9A1A-0BBDE617D77A}" srcOrd="1" destOrd="0" parTransId="{BE6A0F5C-A96E-4360-8108-376C339FEDDD}" sibTransId="{72760A00-1682-427B-976E-8ADA27512E47}"/>
    <dgm:cxn modelId="{B214064C-6979-4AF4-AEEE-7924CC0953FD}" type="presOf" srcId="{6FE34368-0A4E-4220-8C8E-0F7E128B423F}" destId="{69420B2C-48C8-4FD6-A6FD-1BC1D48440E2}" srcOrd="0" destOrd="2" presId="urn:microsoft.com/office/officeart/2005/8/layout/hProcess7"/>
    <dgm:cxn modelId="{680CDA71-AFA4-4439-B176-605E8835E8DF}" srcId="{29FFBD9A-DD7F-4C83-8D94-16591FA76E32}" destId="{9D24EAE4-69A4-4A53-9D86-9A91CA023B30}" srcOrd="0" destOrd="0" parTransId="{116494F7-70E0-4F92-8EFC-C8919FA4DA67}" sibTransId="{C8F54666-3A82-4800-876B-F11F9DF7143F}"/>
    <dgm:cxn modelId="{72F7D618-71EA-4D85-97DE-1A684A8CB932}" type="presOf" srcId="{C9B63872-01BD-4670-89B6-F69AAB52240F}" destId="{69420B2C-48C8-4FD6-A6FD-1BC1D48440E2}" srcOrd="0" destOrd="8" presId="urn:microsoft.com/office/officeart/2005/8/layout/hProcess7"/>
    <dgm:cxn modelId="{E2C7BD78-F203-43DC-831E-4CB0219D12A5}" srcId="{9D24EAE4-69A4-4A53-9D86-9A91CA023B30}" destId="{6EBA9E3E-9910-4321-9F1D-93591E1D2271}" srcOrd="1" destOrd="0" parTransId="{B17A16A3-6F5C-4E9B-8D17-84417FADDCAA}" sibTransId="{A38087D5-CC30-49B4-AA27-818DD8B5E3A8}"/>
    <dgm:cxn modelId="{C6D98E83-6385-47F0-B984-882721BA55CB}" srcId="{6909E24E-2343-4600-9A1A-0BBDE617D77A}" destId="{F6895F9C-B6AD-48DC-9315-2FD9BAF7D564}" srcOrd="4" destOrd="0" parTransId="{F69F17C4-00C5-4056-A03C-1E27FF095421}" sibTransId="{DE4DAF2D-824A-4DF8-B117-E781BF36FCE9}"/>
    <dgm:cxn modelId="{E05BED0F-A681-46AA-8E75-4C04B116F099}" type="presOf" srcId="{57F18D66-ED9F-4EE5-BED3-0EAA9364C507}" destId="{69420B2C-48C8-4FD6-A6FD-1BC1D48440E2}" srcOrd="0" destOrd="12" presId="urn:microsoft.com/office/officeart/2005/8/layout/hProcess7"/>
    <dgm:cxn modelId="{D3305322-FF63-455E-91AB-452C41AF4C0E}" srcId="{6909E24E-2343-4600-9A1A-0BBDE617D77A}" destId="{BB93455B-B168-49DE-9DD4-E4BBB208751A}" srcOrd="11" destOrd="0" parTransId="{BFFE485B-5A54-44A4-B80D-06FAD9BE5390}" sibTransId="{42DC7881-F927-4D6F-9D0E-862FAC9B3DD7}"/>
    <dgm:cxn modelId="{39806965-E2FC-476A-9441-0D8F01A41C71}" srcId="{9D24EAE4-69A4-4A53-9D86-9A91CA023B30}" destId="{6C829756-E1A7-4EA3-82B4-DD61D1E08F1B}" srcOrd="3" destOrd="0" parTransId="{B9FA292C-FABD-4F7D-8868-D8A87C336C26}" sibTransId="{FE0D1406-4354-466F-8A1A-CA7092E2EC58}"/>
    <dgm:cxn modelId="{2C01E92C-DA44-4F99-B55F-2DAC191F8B36}" type="presOf" srcId="{6EBA9E3E-9910-4321-9F1D-93591E1D2271}" destId="{DCED2AEA-EA09-48AC-B081-91B27BF4179F}" srcOrd="0" destOrd="1" presId="urn:microsoft.com/office/officeart/2005/8/layout/hProcess7"/>
    <dgm:cxn modelId="{DA283C3E-1F42-4DDA-8CA6-7ED1B5010179}" type="presOf" srcId="{97F15F84-F1AC-4BFE-9E52-C1C4A0B533EA}" destId="{69420B2C-48C8-4FD6-A6FD-1BC1D48440E2}" srcOrd="0" destOrd="7" presId="urn:microsoft.com/office/officeart/2005/8/layout/hProcess7"/>
    <dgm:cxn modelId="{D9F8DC83-ADC1-4FBF-BACE-E2DC32562E0C}" type="presOf" srcId="{CB56D47C-EC32-4D58-9270-7504AC04922C}" destId="{69420B2C-48C8-4FD6-A6FD-1BC1D48440E2}" srcOrd="0" destOrd="6" presId="urn:microsoft.com/office/officeart/2005/8/layout/hProcess7"/>
    <dgm:cxn modelId="{381887FB-7A71-4230-8F59-C2C35128B458}" srcId="{9D24EAE4-69A4-4A53-9D86-9A91CA023B30}" destId="{8B565918-1CF6-45BA-B00A-3B1891098318}" srcOrd="7" destOrd="0" parTransId="{EEBB8D2D-CE4F-4714-AB19-9F0DFB9F896C}" sibTransId="{2CD744C9-424B-453E-9C2B-4599CC2EDF4A}"/>
    <dgm:cxn modelId="{4DA4B46B-7539-4F56-BC5F-81DF710F49AC}" type="presOf" srcId="{2FDBF61F-B2C4-4C05-B1E1-7431EDC5C80A}" destId="{DCED2AEA-EA09-48AC-B081-91B27BF4179F}" srcOrd="0" destOrd="4" presId="urn:microsoft.com/office/officeart/2005/8/layout/hProcess7"/>
    <dgm:cxn modelId="{45E6C650-E1F4-44B4-842B-A2880DD6AF39}" type="presOf" srcId="{6909E24E-2343-4600-9A1A-0BBDE617D77A}" destId="{BBBB0DCF-7705-46BA-90C0-2B9647D6AA49}" srcOrd="1" destOrd="0" presId="urn:microsoft.com/office/officeart/2005/8/layout/hProcess7"/>
    <dgm:cxn modelId="{01571061-7229-4354-AA9B-B9EF2598A4B2}" srcId="{9D24EAE4-69A4-4A53-9D86-9A91CA023B30}" destId="{BD84E27B-24E5-469F-ABDA-142D1D852587}" srcOrd="2" destOrd="0" parTransId="{F280958C-CF2F-417A-9901-775B158F73A4}" sibTransId="{2851E0F3-10DC-4DCD-9FA6-98F6E0D4AF0D}"/>
    <dgm:cxn modelId="{F45F5D60-B290-4D14-8944-ADC5337A2E9F}" srcId="{9D24EAE4-69A4-4A53-9D86-9A91CA023B30}" destId="{2FDBF61F-B2C4-4C05-B1E1-7431EDC5C80A}" srcOrd="4" destOrd="0" parTransId="{F9BD7C03-A839-4918-92FF-228AF87E75F0}" sibTransId="{C07F5FA0-72BD-4C96-B5F4-30B2F5203DEE}"/>
    <dgm:cxn modelId="{E00DA95A-7D5B-4B29-B61B-17B25081A61B}" srcId="{6909E24E-2343-4600-9A1A-0BBDE617D77A}" destId="{4A63C369-43FB-4BC1-9A3F-3915A756C1E1}" srcOrd="0" destOrd="0" parTransId="{117B52E8-977E-4A2D-8FCF-B27FAC7E0CD9}" sibTransId="{101BFBAB-C008-47B8-8586-4A7496333E40}"/>
    <dgm:cxn modelId="{9328F948-7832-4B96-A2F9-5E430D5B45EC}" srcId="{6909E24E-2343-4600-9A1A-0BBDE617D77A}" destId="{C9B63872-01BD-4670-89B6-F69AAB52240F}" srcOrd="8" destOrd="0" parTransId="{E1F4F429-57A7-4056-9E2F-53E68C42E75B}" sibTransId="{08426EDE-78AA-44A1-B904-DCF04D039155}"/>
    <dgm:cxn modelId="{86F2D2E9-3983-48CF-8DB8-84A3F21FCDE7}" type="presOf" srcId="{2226B0F6-DB65-4695-8848-F5622A86635D}" destId="{DCED2AEA-EA09-48AC-B081-91B27BF4179F}" srcOrd="0" destOrd="9" presId="urn:microsoft.com/office/officeart/2005/8/layout/hProcess7"/>
    <dgm:cxn modelId="{BF36DA60-F82D-4CDE-BB07-52BF4F412D2A}" type="presOf" srcId="{F6895F9C-B6AD-48DC-9315-2FD9BAF7D564}" destId="{69420B2C-48C8-4FD6-A6FD-1BC1D48440E2}" srcOrd="0" destOrd="4" presId="urn:microsoft.com/office/officeart/2005/8/layout/hProcess7"/>
    <dgm:cxn modelId="{5B576A81-ED1B-444E-BA1D-5E31C856E03D}" srcId="{6909E24E-2343-4600-9A1A-0BBDE617D77A}" destId="{D93A2ABD-E98B-40D1-9F7C-F753F9D38643}" srcOrd="5" destOrd="0" parTransId="{72E835CA-CCD2-4400-A096-11D7C04E5813}" sibTransId="{260CCF59-E9C3-4310-B13D-23FDF464D0EE}"/>
    <dgm:cxn modelId="{8F37CD64-A59D-43C7-AF9B-A46C65EB3424}" type="presOf" srcId="{0C9DFFF9-C9F2-4659-96B9-B8DA6DD243E8}" destId="{DCED2AEA-EA09-48AC-B081-91B27BF4179F}" srcOrd="0" destOrd="5" presId="urn:microsoft.com/office/officeart/2005/8/layout/hProcess7"/>
    <dgm:cxn modelId="{B3E1E37D-F392-4FB9-A6B5-A85F08D4BA10}" srcId="{6909E24E-2343-4600-9A1A-0BBDE617D77A}" destId="{BEE50152-FA05-48B4-A72E-69FF05019213}" srcOrd="9" destOrd="0" parTransId="{A9ACCEF4-2BC3-4CF5-9FAE-E8A1070C7447}" sibTransId="{BCE8B3F8-B06B-4DC4-99F3-2F11AC52F69F}"/>
    <dgm:cxn modelId="{64D33799-CBA7-41CD-9CAB-AFB8344FA988}" srcId="{9D24EAE4-69A4-4A53-9D86-9A91CA023B30}" destId="{0C9DFFF9-C9F2-4659-96B9-B8DA6DD243E8}" srcOrd="5" destOrd="0" parTransId="{B93BAC92-E816-4E99-93C0-FF7CD7AC8C04}" sibTransId="{ED3694E3-EB19-4184-BB44-9BDA14888CD5}"/>
    <dgm:cxn modelId="{1DC6E320-FFA9-4FA6-8E67-BED5031C2A1F}" srcId="{9D24EAE4-69A4-4A53-9D86-9A91CA023B30}" destId="{896A1972-1325-48C2-BFF3-636E65B46867}" srcOrd="10" destOrd="0" parTransId="{F881C71F-A924-4FB7-9ADC-8E9A4D0A9693}" sibTransId="{54FC3F58-9A7F-40A0-A76C-92B639917540}"/>
    <dgm:cxn modelId="{DA9FA9A3-1B73-4CC6-84B7-ACD2BC59DC9D}" type="presOf" srcId="{BB93455B-B168-49DE-9DD4-E4BBB208751A}" destId="{69420B2C-48C8-4FD6-A6FD-1BC1D48440E2}" srcOrd="0" destOrd="11" presId="urn:microsoft.com/office/officeart/2005/8/layout/hProcess7"/>
    <dgm:cxn modelId="{45BFC499-E13D-4B9C-9771-264F3170BF3F}" type="presOf" srcId="{EFA2B743-9260-4FF1-8F02-97E60AB75AEC}" destId="{69420B2C-48C8-4FD6-A6FD-1BC1D48440E2}" srcOrd="0" destOrd="10" presId="urn:microsoft.com/office/officeart/2005/8/layout/hProcess7"/>
    <dgm:cxn modelId="{E007FF02-4522-40AA-A303-1EAAB4D26C69}" type="presOf" srcId="{4A63C369-43FB-4BC1-9A3F-3915A756C1E1}" destId="{69420B2C-48C8-4FD6-A6FD-1BC1D48440E2}" srcOrd="0" destOrd="0" presId="urn:microsoft.com/office/officeart/2005/8/layout/hProcess7"/>
    <dgm:cxn modelId="{A4628144-3396-4837-955F-502A2D0F042E}" type="presOf" srcId="{3744DFEC-AF22-407B-AF81-E5D1336FB727}" destId="{DCED2AEA-EA09-48AC-B081-91B27BF4179F}" srcOrd="0" destOrd="8" presId="urn:microsoft.com/office/officeart/2005/8/layout/hProcess7"/>
    <dgm:cxn modelId="{C55334DE-916D-413B-B6C5-A17A24C01BC3}" type="presOf" srcId="{29FFBD9A-DD7F-4C83-8D94-16591FA76E32}" destId="{05A7123D-8490-4101-9F80-5B5A9F373C33}" srcOrd="0" destOrd="0" presId="urn:microsoft.com/office/officeart/2005/8/layout/hProcess7"/>
    <dgm:cxn modelId="{8BB53CDD-5941-49BE-A4B1-DF506177CC1C}" type="presOf" srcId="{6C829756-E1A7-4EA3-82B4-DD61D1E08F1B}" destId="{DCED2AEA-EA09-48AC-B081-91B27BF4179F}" srcOrd="0" destOrd="3" presId="urn:microsoft.com/office/officeart/2005/8/layout/hProcess7"/>
    <dgm:cxn modelId="{B571C062-F4C0-4BC8-9F6E-30D78A4B4FED}" srcId="{9D24EAE4-69A4-4A53-9D86-9A91CA023B30}" destId="{6BE8C427-C020-440B-BD8F-513BD295AE2A}" srcOrd="0" destOrd="0" parTransId="{C170F16B-01D9-40F2-AB14-549DC497762C}" sibTransId="{D86CCD59-D3A3-43DD-BDFA-D3D788E8B523}"/>
    <dgm:cxn modelId="{BEBDB298-7DAF-45B1-9279-FD3D6B753226}" srcId="{6909E24E-2343-4600-9A1A-0BBDE617D77A}" destId="{CB56D47C-EC32-4D58-9270-7504AC04922C}" srcOrd="6" destOrd="0" parTransId="{08EEE0B8-97EE-4DA4-BBB0-8A9DC5D25009}" sibTransId="{D847DDDA-54C1-4AF5-B9BB-75678F35D7B6}"/>
    <dgm:cxn modelId="{5F5B0265-6728-4052-85BF-618E2E97E071}" type="presOf" srcId="{D93A2ABD-E98B-40D1-9F7C-F753F9D38643}" destId="{69420B2C-48C8-4FD6-A6FD-1BC1D48440E2}" srcOrd="0" destOrd="5" presId="urn:microsoft.com/office/officeart/2005/8/layout/hProcess7"/>
    <dgm:cxn modelId="{8A910397-2D57-4303-A18F-5C9538EF422E}" type="presOf" srcId="{896A1972-1325-48C2-BFF3-636E65B46867}" destId="{DCED2AEA-EA09-48AC-B081-91B27BF4179F}" srcOrd="0" destOrd="10" presId="urn:microsoft.com/office/officeart/2005/8/layout/hProcess7"/>
    <dgm:cxn modelId="{3B3FB596-A35C-43EB-87BF-D6D1BA911ABA}" srcId="{9D24EAE4-69A4-4A53-9D86-9A91CA023B30}" destId="{2226B0F6-DB65-4695-8848-F5622A86635D}" srcOrd="9" destOrd="0" parTransId="{4962E47E-E2DE-4714-A4A2-94CD55FFB06D}" sibTransId="{ADC7897D-E438-4A1D-82D6-33FADA95ED71}"/>
    <dgm:cxn modelId="{7ADEF508-1C20-4D62-AE3C-43088EEAF95E}" srcId="{6909E24E-2343-4600-9A1A-0BBDE617D77A}" destId="{97F15F84-F1AC-4BFE-9E52-C1C4A0B533EA}" srcOrd="7" destOrd="0" parTransId="{B0AF1F07-78EE-4C48-ABA2-57307EADE113}" sibTransId="{1A256FC7-6956-4E66-BD81-171D13BFDC0D}"/>
    <dgm:cxn modelId="{CAF84C0E-F9BF-421E-B69C-FCCAE792AAF9}" srcId="{6909E24E-2343-4600-9A1A-0BBDE617D77A}" destId="{EFA2B743-9260-4FF1-8F02-97E60AB75AEC}" srcOrd="10" destOrd="0" parTransId="{765CE4D8-63DA-4236-B1A4-7C5E0436E0F0}" sibTransId="{37B80775-4D88-4DA2-958C-FC86780B4EE3}"/>
    <dgm:cxn modelId="{26D86881-2156-4035-923D-839C455D31C6}" srcId="{9D24EAE4-69A4-4A53-9D86-9A91CA023B30}" destId="{B1856A2F-6311-4274-89F8-76889AA7526E}" srcOrd="6" destOrd="0" parTransId="{9ECE66D7-6B3A-4BF1-B8F2-48556F64837D}" sibTransId="{3AF0A3A2-DD34-4043-9286-86BEBB0566D1}"/>
    <dgm:cxn modelId="{69344AFA-67CB-4B18-A30F-5FC2CB057967}" type="presOf" srcId="{BD84E27B-24E5-469F-ABDA-142D1D852587}" destId="{DCED2AEA-EA09-48AC-B081-91B27BF4179F}" srcOrd="0" destOrd="2" presId="urn:microsoft.com/office/officeart/2005/8/layout/hProcess7"/>
    <dgm:cxn modelId="{8C91316F-0EA3-4F7C-B8BC-0E7F0DA028F6}" type="presOf" srcId="{BEE50152-FA05-48B4-A72E-69FF05019213}" destId="{69420B2C-48C8-4FD6-A6FD-1BC1D48440E2}" srcOrd="0" destOrd="9" presId="urn:microsoft.com/office/officeart/2005/8/layout/hProcess7"/>
    <dgm:cxn modelId="{7C1E511F-4789-4A2A-9528-C602D0D8073E}" type="presOf" srcId="{6909E24E-2343-4600-9A1A-0BBDE617D77A}" destId="{F17EE1FB-E756-41FC-9324-305070C27067}" srcOrd="0" destOrd="0" presId="urn:microsoft.com/office/officeart/2005/8/layout/hProcess7"/>
    <dgm:cxn modelId="{3322BA41-4D68-4B58-A341-C0A86A3EB5F2}" type="presParOf" srcId="{05A7123D-8490-4101-9F80-5B5A9F373C33}" destId="{1FF3BBDB-1507-4F97-8069-011C0DA7F10E}" srcOrd="0" destOrd="0" presId="urn:microsoft.com/office/officeart/2005/8/layout/hProcess7"/>
    <dgm:cxn modelId="{31967CA9-6757-47E8-83D4-8A9B35EDFC11}" type="presParOf" srcId="{1FF3BBDB-1507-4F97-8069-011C0DA7F10E}" destId="{00524F50-D995-4C75-AFC1-4D10149AAF53}" srcOrd="0" destOrd="0" presId="urn:microsoft.com/office/officeart/2005/8/layout/hProcess7"/>
    <dgm:cxn modelId="{4D325D66-79D2-49E4-BD55-DC01C09FF785}" type="presParOf" srcId="{1FF3BBDB-1507-4F97-8069-011C0DA7F10E}" destId="{3154C6EB-DEFD-4B6C-BB02-93FE737A7E34}" srcOrd="1" destOrd="0" presId="urn:microsoft.com/office/officeart/2005/8/layout/hProcess7"/>
    <dgm:cxn modelId="{B6445C1D-EF29-4DA2-8609-DA28F1B22F0E}" type="presParOf" srcId="{1FF3BBDB-1507-4F97-8069-011C0DA7F10E}" destId="{DCED2AEA-EA09-48AC-B081-91B27BF4179F}" srcOrd="2" destOrd="0" presId="urn:microsoft.com/office/officeart/2005/8/layout/hProcess7"/>
    <dgm:cxn modelId="{396CA7A1-AE40-4262-BD10-235D9992BCC2}" type="presParOf" srcId="{05A7123D-8490-4101-9F80-5B5A9F373C33}" destId="{DE2F678F-9905-4633-BC74-8ACF326851EF}" srcOrd="1" destOrd="0" presId="urn:microsoft.com/office/officeart/2005/8/layout/hProcess7"/>
    <dgm:cxn modelId="{FCDDAA0B-006F-4646-B142-FF930C1B1DBC}" type="presParOf" srcId="{05A7123D-8490-4101-9F80-5B5A9F373C33}" destId="{EA267B78-EA80-42AC-9F76-FDFBD3B6EEF2}" srcOrd="2" destOrd="0" presId="urn:microsoft.com/office/officeart/2005/8/layout/hProcess7"/>
    <dgm:cxn modelId="{BA2777AF-3F20-4E95-88C0-BA78D32AD58B}" type="presParOf" srcId="{EA267B78-EA80-42AC-9F76-FDFBD3B6EEF2}" destId="{9CECD1EF-43B9-4669-A919-291900822DB7}" srcOrd="0" destOrd="0" presId="urn:microsoft.com/office/officeart/2005/8/layout/hProcess7"/>
    <dgm:cxn modelId="{4BF52845-0D86-40E7-9EF8-4A5B5C25805F}" type="presParOf" srcId="{EA267B78-EA80-42AC-9F76-FDFBD3B6EEF2}" destId="{3B777BEF-1CED-44AA-A23C-5F22DCC0F927}" srcOrd="1" destOrd="0" presId="urn:microsoft.com/office/officeart/2005/8/layout/hProcess7"/>
    <dgm:cxn modelId="{36106CF3-E4A2-4BDC-8F88-799E06B12FF5}" type="presParOf" srcId="{EA267B78-EA80-42AC-9F76-FDFBD3B6EEF2}" destId="{57D2FF23-DC5E-402F-8E7F-5FF5593B6FAA}" srcOrd="2" destOrd="0" presId="urn:microsoft.com/office/officeart/2005/8/layout/hProcess7"/>
    <dgm:cxn modelId="{12043E40-4E62-4B37-9D9B-BC85800CBFB6}" type="presParOf" srcId="{05A7123D-8490-4101-9F80-5B5A9F373C33}" destId="{738509FA-D094-4ED9-98B6-36A71773B16A}" srcOrd="3" destOrd="0" presId="urn:microsoft.com/office/officeart/2005/8/layout/hProcess7"/>
    <dgm:cxn modelId="{56C22321-5A9D-4771-8F2D-74ACF771FD7A}" type="presParOf" srcId="{05A7123D-8490-4101-9F80-5B5A9F373C33}" destId="{1F1B4095-CAFB-4A99-9ACF-339CBFD7E26D}" srcOrd="4" destOrd="0" presId="urn:microsoft.com/office/officeart/2005/8/layout/hProcess7"/>
    <dgm:cxn modelId="{3C0F3929-2DD7-4F84-9D32-6E74F8B601DF}" type="presParOf" srcId="{1F1B4095-CAFB-4A99-9ACF-339CBFD7E26D}" destId="{F17EE1FB-E756-41FC-9324-305070C27067}" srcOrd="0" destOrd="0" presId="urn:microsoft.com/office/officeart/2005/8/layout/hProcess7"/>
    <dgm:cxn modelId="{0DA24D70-0905-4A0B-B9A7-64175A858859}" type="presParOf" srcId="{1F1B4095-CAFB-4A99-9ACF-339CBFD7E26D}" destId="{BBBB0DCF-7705-46BA-90C0-2B9647D6AA49}" srcOrd="1" destOrd="0" presId="urn:microsoft.com/office/officeart/2005/8/layout/hProcess7"/>
    <dgm:cxn modelId="{4F8E1318-D11F-423D-8FF3-C0CCEAA2EC76}" type="presParOf" srcId="{1F1B4095-CAFB-4A99-9ACF-339CBFD7E26D}" destId="{69420B2C-48C8-4FD6-A6FD-1BC1D48440E2}" srcOrd="2" destOrd="0" presId="urn:microsoft.com/office/officeart/2005/8/layout/hProcess7"/>
  </dgm:cxnLst>
  <dgm:bg/>
  <dgm:whole/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5C0C3F01-892D-44F6-B1A3-1AFD558096DB}" type="doc">
      <dgm:prSet loTypeId="urn:microsoft.com/office/officeart/2005/8/layout/venn3" loCatId="relationship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6993BE82-68F3-4786-B947-BE454D8B693F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озеленение территории города и обустройство зеленых зон </a:t>
          </a:r>
        </a:p>
      </dgm:t>
    </dgm:pt>
    <dgm:pt modelId="{B3EA4532-FD97-4811-A7FD-0D219B7D855E}" type="parTrans" cxnId="{695F03F9-A4AA-4C98-8356-4FD1DB2B44C9}">
      <dgm:prSet/>
      <dgm:spPr/>
      <dgm:t>
        <a:bodyPr/>
        <a:lstStyle/>
        <a:p>
          <a:endParaRPr lang="ru-RU"/>
        </a:p>
      </dgm:t>
    </dgm:pt>
    <dgm:pt modelId="{168548AC-D1E6-4C68-BF18-141D8213E0D3}" type="sibTrans" cxnId="{695F03F9-A4AA-4C98-8356-4FD1DB2B44C9}">
      <dgm:prSet/>
      <dgm:spPr/>
      <dgm:t>
        <a:bodyPr/>
        <a:lstStyle/>
        <a:p>
          <a:endParaRPr lang="ru-RU"/>
        </a:p>
      </dgm:t>
    </dgm:pt>
    <dgm:pt modelId="{F89C1F11-EA5B-476E-B029-7DC2F2A33F17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улучшение внешнего облика улиц города </a:t>
          </a:r>
        </a:p>
      </dgm:t>
    </dgm:pt>
    <dgm:pt modelId="{C71FF8E1-5B1D-4DA2-84DF-157E071C3DA6}" type="parTrans" cxnId="{A1BF913C-CED5-426F-82F3-1871123E58A9}">
      <dgm:prSet/>
      <dgm:spPr/>
      <dgm:t>
        <a:bodyPr/>
        <a:lstStyle/>
        <a:p>
          <a:endParaRPr lang="ru-RU"/>
        </a:p>
      </dgm:t>
    </dgm:pt>
    <dgm:pt modelId="{171FFF75-B2F0-4673-B11A-79C4186231F7}" type="sibTrans" cxnId="{A1BF913C-CED5-426F-82F3-1871123E58A9}">
      <dgm:prSet/>
      <dgm:spPr/>
      <dgm:t>
        <a:bodyPr/>
        <a:lstStyle/>
        <a:p>
          <a:endParaRPr lang="ru-RU"/>
        </a:p>
      </dgm:t>
    </dgm:pt>
    <dgm:pt modelId="{954F5BF1-9632-46D8-A360-0623093DCB84}">
      <dgm:prSet phldrT="[Текст]" custT="1"/>
      <dgm:spPr/>
      <dgm:t>
        <a:bodyPr/>
        <a:lstStyle/>
        <a:p>
          <a:pPr>
            <a:lnSpc>
              <a:spcPct val="9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содержание соляриев на</a:t>
          </a:r>
        </a:p>
        <a:p>
          <a:pPr>
            <a:lnSpc>
              <a:spcPct val="9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ул. Большая Затонская и на острове Городские пески</a:t>
          </a:r>
        </a:p>
      </dgm:t>
    </dgm:pt>
    <dgm:pt modelId="{48966468-3419-40A8-9453-1B58EB7A087F}" type="parTrans" cxnId="{2E41C68F-8055-4B8C-9816-8681EEA195B2}">
      <dgm:prSet/>
      <dgm:spPr/>
      <dgm:t>
        <a:bodyPr/>
        <a:lstStyle/>
        <a:p>
          <a:endParaRPr lang="ru-RU"/>
        </a:p>
      </dgm:t>
    </dgm:pt>
    <dgm:pt modelId="{0FE8BD3E-41F4-4F27-9CCB-31B6D658EB9E}" type="sibTrans" cxnId="{2E41C68F-8055-4B8C-9816-8681EEA195B2}">
      <dgm:prSet/>
      <dgm:spPr/>
      <dgm:t>
        <a:bodyPr/>
        <a:lstStyle/>
        <a:p>
          <a:endParaRPr lang="ru-RU"/>
        </a:p>
      </dgm:t>
    </dgm:pt>
    <dgm:pt modelId="{4F9AC286-A93F-4F7C-81DE-C27CE19C2240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обеспечение функциониро-вания сетей городского наружного освещения и праздничной иллюминации</a:t>
          </a:r>
        </a:p>
      </dgm:t>
    </dgm:pt>
    <dgm:pt modelId="{6280EADE-84AB-40ED-9DEC-6F2D5A7CC3D3}" type="parTrans" cxnId="{2C8FB372-E2C7-4DA3-8FED-670E1AB389BA}">
      <dgm:prSet/>
      <dgm:spPr/>
      <dgm:t>
        <a:bodyPr/>
        <a:lstStyle/>
        <a:p>
          <a:endParaRPr lang="ru-RU"/>
        </a:p>
      </dgm:t>
    </dgm:pt>
    <dgm:pt modelId="{25958842-F960-4873-9003-EF1B96981395}" type="sibTrans" cxnId="{2C8FB372-E2C7-4DA3-8FED-670E1AB389BA}">
      <dgm:prSet/>
      <dgm:spPr/>
      <dgm:t>
        <a:bodyPr/>
        <a:lstStyle/>
        <a:p>
          <a:endParaRPr lang="ru-RU"/>
        </a:p>
      </dgm:t>
    </dgm:pt>
    <dgm:pt modelId="{73044969-0D90-44C9-91DD-68C59B7945C1}">
      <dgm:prSet custT="1"/>
      <dgm:spPr/>
      <dgm:t>
        <a:bodyPr/>
        <a:lstStyle/>
        <a:p>
          <a:r>
            <a:rPr lang="ru-RU" sz="14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транспорти-ровка поверх-ностных и дренажных вод, поступающих в систему водоотведения</a:t>
          </a:r>
        </a:p>
      </dgm:t>
    </dgm:pt>
    <dgm:pt modelId="{0E7A1BF3-CCC0-4EB6-AACA-A43289CBE781}" type="parTrans" cxnId="{BDE7AFED-F43F-4594-A59E-5F2391B56BD6}">
      <dgm:prSet/>
      <dgm:spPr/>
      <dgm:t>
        <a:bodyPr/>
        <a:lstStyle/>
        <a:p>
          <a:endParaRPr lang="ru-RU"/>
        </a:p>
      </dgm:t>
    </dgm:pt>
    <dgm:pt modelId="{72E7400E-7077-486E-ACE2-8F0BC7B76029}" type="sibTrans" cxnId="{BDE7AFED-F43F-4594-A59E-5F2391B56BD6}">
      <dgm:prSet/>
      <dgm:spPr/>
      <dgm:t>
        <a:bodyPr/>
        <a:lstStyle/>
        <a:p>
          <a:endParaRPr lang="ru-RU"/>
        </a:p>
      </dgm:t>
    </dgm:pt>
    <dgm:pt modelId="{20B12038-82FB-4335-A0F7-07015263218C}">
      <dgm:prSet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создание контейнерных площадок </a:t>
          </a:r>
        </a:p>
      </dgm:t>
    </dgm:pt>
    <dgm:pt modelId="{CAEEA48A-4C76-4140-BE84-5F2A2854C7EF}" type="parTrans" cxnId="{FC3F16F3-E2F0-422C-91B3-DEF1E8628098}">
      <dgm:prSet/>
      <dgm:spPr/>
      <dgm:t>
        <a:bodyPr/>
        <a:lstStyle/>
        <a:p>
          <a:endParaRPr lang="ru-RU"/>
        </a:p>
      </dgm:t>
    </dgm:pt>
    <dgm:pt modelId="{7D0DBEA5-13E1-40EF-A65F-25581DEC55B6}" type="sibTrans" cxnId="{FC3F16F3-E2F0-422C-91B3-DEF1E8628098}">
      <dgm:prSet/>
      <dgm:spPr/>
      <dgm:t>
        <a:bodyPr/>
        <a:lstStyle/>
        <a:p>
          <a:endParaRPr lang="ru-RU"/>
        </a:p>
      </dgm:t>
    </dgm:pt>
    <dgm:pt modelId="{D5FFE9B5-DD62-4B7C-BBA0-6C767A13C500}">
      <dgm:prSet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благоустрой-ство общест-венных территорий </a:t>
          </a:r>
        </a:p>
      </dgm:t>
    </dgm:pt>
    <dgm:pt modelId="{2FF73DB6-28D9-4334-8B89-9BEB6D782E12}" type="parTrans" cxnId="{1F015622-B141-488E-9CC5-5FFB93A928B9}">
      <dgm:prSet/>
      <dgm:spPr/>
      <dgm:t>
        <a:bodyPr/>
        <a:lstStyle/>
        <a:p>
          <a:endParaRPr lang="ru-RU"/>
        </a:p>
      </dgm:t>
    </dgm:pt>
    <dgm:pt modelId="{9F22535D-42D0-4CAD-9779-2DBAF9CBDFBF}" type="sibTrans" cxnId="{1F015622-B141-488E-9CC5-5FFB93A928B9}">
      <dgm:prSet/>
      <dgm:spPr/>
      <dgm:t>
        <a:bodyPr/>
        <a:lstStyle/>
        <a:p>
          <a:endParaRPr lang="ru-RU"/>
        </a:p>
      </dgm:t>
    </dgm:pt>
    <dgm:pt modelId="{C047C5A8-71FF-45F6-AFF5-886F4C4CB007}" type="pres">
      <dgm:prSet presAssocID="{5C0C3F01-892D-44F6-B1A3-1AFD558096DB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59FF9197-0047-4A32-8A42-C4F182098E0A}" type="pres">
      <dgm:prSet presAssocID="{6993BE82-68F3-4786-B947-BE454D8B693F}" presName="Name5" presStyleLbl="vennNode1" presStyleIdx="0" presStyleCnt="7" custLinFactNeighborX="-1888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E6A4EB7-5C3C-40CF-B889-29CA50B80CC2}" type="pres">
      <dgm:prSet presAssocID="{168548AC-D1E6-4C68-BF18-141D8213E0D3}" presName="space" presStyleCnt="0"/>
      <dgm:spPr/>
    </dgm:pt>
    <dgm:pt modelId="{579D0B5F-0BB8-432E-B2CE-7800CB54AE31}" type="pres">
      <dgm:prSet presAssocID="{F89C1F11-EA5B-476E-B029-7DC2F2A33F17}" presName="Name5" presStyleLbl="vennNode1" presStyleIdx="1" presStyleCnt="7" custLinFactNeighborX="-25502" custLinFactNeighborY="-127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935CBF3-E1A0-4160-9093-96CA115323B8}" type="pres">
      <dgm:prSet presAssocID="{171FFF75-B2F0-4673-B11A-79C4186231F7}" presName="space" presStyleCnt="0"/>
      <dgm:spPr/>
    </dgm:pt>
    <dgm:pt modelId="{A26867AF-0308-48C8-9ED9-464DA801EABD}" type="pres">
      <dgm:prSet presAssocID="{954F5BF1-9632-46D8-A360-0623093DCB84}" presName="Name5" presStyleLbl="vennNode1" presStyleIdx="2" presStyleCnt="7" custLinFactNeighborX="-42504" custLinFactNeighborY="-127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1884153-F759-4ADF-B903-6F207E2BB35B}" type="pres">
      <dgm:prSet presAssocID="{0FE8BD3E-41F4-4F27-9CCB-31B6D658EB9E}" presName="space" presStyleCnt="0"/>
      <dgm:spPr/>
    </dgm:pt>
    <dgm:pt modelId="{EC42257B-276D-4E2F-8F14-829AF18F781C}" type="pres">
      <dgm:prSet presAssocID="{4F9AC286-A93F-4F7C-81DE-C27CE19C2240}" presName="Name5" presStyleLbl="vennNode1" presStyleIdx="3" presStyleCnt="7" custScaleX="104427" custLinFactNeighborX="-45337" custLinFactNeighborY="-127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A4360C9-61B3-43D5-BF18-BDD41BC8F7E7}" type="pres">
      <dgm:prSet presAssocID="{25958842-F960-4873-9003-EF1B96981395}" presName="space" presStyleCnt="0"/>
      <dgm:spPr/>
    </dgm:pt>
    <dgm:pt modelId="{78F4E151-001E-4DE1-A36B-9A0AAD8824E1}" type="pres">
      <dgm:prSet presAssocID="{73044969-0D90-44C9-91DD-68C59B7945C1}" presName="Name5" presStyleLbl="vennNode1" presStyleIdx="4" presStyleCnt="7" custScaleX="105582" custLinFactNeighborX="-53769" custLinFactNeighborY="83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594F386-7C00-4841-8FFD-DD2E50E86AB9}" type="pres">
      <dgm:prSet presAssocID="{72E7400E-7077-486E-ACE2-8F0BC7B76029}" presName="space" presStyleCnt="0"/>
      <dgm:spPr/>
    </dgm:pt>
    <dgm:pt modelId="{C86B5E94-E9A9-4E06-9EFF-1B1996302675}" type="pres">
      <dgm:prSet presAssocID="{20B12038-82FB-4335-A0F7-07015263218C}" presName="Name5" presStyleLbl="vennNode1" presStyleIdx="5" presStyleCnt="7" custScaleX="105765" custLinFactNeighborX="-53914" custLinFactNeighborY="60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6B9FC49-AD0B-4151-BE39-59C57ADCF5E0}" type="pres">
      <dgm:prSet presAssocID="{7D0DBEA5-13E1-40EF-A65F-25581DEC55B6}" presName="space" presStyleCnt="0"/>
      <dgm:spPr/>
    </dgm:pt>
    <dgm:pt modelId="{F797C326-5D8A-4E07-B83C-C3C9D2DB081D}" type="pres">
      <dgm:prSet presAssocID="{D5FFE9B5-DD62-4B7C-BBA0-6C767A13C500}" presName="Name5" presStyleLbl="vennNode1" presStyleIdx="6" presStyleCnt="7" custScaleX="100011" custScaleY="96733" custLinFactNeighborX="-63914" custLinFactNeighborY="224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81F75122-2DDA-41A7-A015-C1C08B595AD6}" type="presOf" srcId="{6993BE82-68F3-4786-B947-BE454D8B693F}" destId="{59FF9197-0047-4A32-8A42-C4F182098E0A}" srcOrd="0" destOrd="0" presId="urn:microsoft.com/office/officeart/2005/8/layout/venn3"/>
    <dgm:cxn modelId="{190FA691-46B6-4B75-AB27-20CA05010189}" type="presOf" srcId="{4F9AC286-A93F-4F7C-81DE-C27CE19C2240}" destId="{EC42257B-276D-4E2F-8F14-829AF18F781C}" srcOrd="0" destOrd="0" presId="urn:microsoft.com/office/officeart/2005/8/layout/venn3"/>
    <dgm:cxn modelId="{A1BF913C-CED5-426F-82F3-1871123E58A9}" srcId="{5C0C3F01-892D-44F6-B1A3-1AFD558096DB}" destId="{F89C1F11-EA5B-476E-B029-7DC2F2A33F17}" srcOrd="1" destOrd="0" parTransId="{C71FF8E1-5B1D-4DA2-84DF-157E071C3DA6}" sibTransId="{171FFF75-B2F0-4673-B11A-79C4186231F7}"/>
    <dgm:cxn modelId="{735DFD14-2AE8-4B2F-89C4-82CC652E8AB3}" type="presOf" srcId="{5C0C3F01-892D-44F6-B1A3-1AFD558096DB}" destId="{C047C5A8-71FF-45F6-AFF5-886F4C4CB007}" srcOrd="0" destOrd="0" presId="urn:microsoft.com/office/officeart/2005/8/layout/venn3"/>
    <dgm:cxn modelId="{BDE7AFED-F43F-4594-A59E-5F2391B56BD6}" srcId="{5C0C3F01-892D-44F6-B1A3-1AFD558096DB}" destId="{73044969-0D90-44C9-91DD-68C59B7945C1}" srcOrd="4" destOrd="0" parTransId="{0E7A1BF3-CCC0-4EB6-AACA-A43289CBE781}" sibTransId="{72E7400E-7077-486E-ACE2-8F0BC7B76029}"/>
    <dgm:cxn modelId="{2E41C68F-8055-4B8C-9816-8681EEA195B2}" srcId="{5C0C3F01-892D-44F6-B1A3-1AFD558096DB}" destId="{954F5BF1-9632-46D8-A360-0623093DCB84}" srcOrd="2" destOrd="0" parTransId="{48966468-3419-40A8-9453-1B58EB7A087F}" sibTransId="{0FE8BD3E-41F4-4F27-9CCB-31B6D658EB9E}"/>
    <dgm:cxn modelId="{1F015622-B141-488E-9CC5-5FFB93A928B9}" srcId="{5C0C3F01-892D-44F6-B1A3-1AFD558096DB}" destId="{D5FFE9B5-DD62-4B7C-BBA0-6C767A13C500}" srcOrd="6" destOrd="0" parTransId="{2FF73DB6-28D9-4334-8B89-9BEB6D782E12}" sibTransId="{9F22535D-42D0-4CAD-9779-2DBAF9CBDFBF}"/>
    <dgm:cxn modelId="{BA380930-8444-4A33-B799-566EA7E074BF}" type="presOf" srcId="{954F5BF1-9632-46D8-A360-0623093DCB84}" destId="{A26867AF-0308-48C8-9ED9-464DA801EABD}" srcOrd="0" destOrd="0" presId="urn:microsoft.com/office/officeart/2005/8/layout/venn3"/>
    <dgm:cxn modelId="{695F03F9-A4AA-4C98-8356-4FD1DB2B44C9}" srcId="{5C0C3F01-892D-44F6-B1A3-1AFD558096DB}" destId="{6993BE82-68F3-4786-B947-BE454D8B693F}" srcOrd="0" destOrd="0" parTransId="{B3EA4532-FD97-4811-A7FD-0D219B7D855E}" sibTransId="{168548AC-D1E6-4C68-BF18-141D8213E0D3}"/>
    <dgm:cxn modelId="{05AD444A-95DB-4F7A-BA6B-323A73BBA040}" type="presOf" srcId="{F89C1F11-EA5B-476E-B029-7DC2F2A33F17}" destId="{579D0B5F-0BB8-432E-B2CE-7800CB54AE31}" srcOrd="0" destOrd="0" presId="urn:microsoft.com/office/officeart/2005/8/layout/venn3"/>
    <dgm:cxn modelId="{6EC3F845-B3C3-4034-97D9-2300B0980052}" type="presOf" srcId="{73044969-0D90-44C9-91DD-68C59B7945C1}" destId="{78F4E151-001E-4DE1-A36B-9A0AAD8824E1}" srcOrd="0" destOrd="0" presId="urn:microsoft.com/office/officeart/2005/8/layout/venn3"/>
    <dgm:cxn modelId="{3424CF6D-B3AF-44CB-A53F-26E2D41557AA}" type="presOf" srcId="{20B12038-82FB-4335-A0F7-07015263218C}" destId="{C86B5E94-E9A9-4E06-9EFF-1B1996302675}" srcOrd="0" destOrd="0" presId="urn:microsoft.com/office/officeart/2005/8/layout/venn3"/>
    <dgm:cxn modelId="{FC3F16F3-E2F0-422C-91B3-DEF1E8628098}" srcId="{5C0C3F01-892D-44F6-B1A3-1AFD558096DB}" destId="{20B12038-82FB-4335-A0F7-07015263218C}" srcOrd="5" destOrd="0" parTransId="{CAEEA48A-4C76-4140-BE84-5F2A2854C7EF}" sibTransId="{7D0DBEA5-13E1-40EF-A65F-25581DEC55B6}"/>
    <dgm:cxn modelId="{580D8618-817C-42F1-95E2-380724606D34}" type="presOf" srcId="{D5FFE9B5-DD62-4B7C-BBA0-6C767A13C500}" destId="{F797C326-5D8A-4E07-B83C-C3C9D2DB081D}" srcOrd="0" destOrd="0" presId="urn:microsoft.com/office/officeart/2005/8/layout/venn3"/>
    <dgm:cxn modelId="{2C8FB372-E2C7-4DA3-8FED-670E1AB389BA}" srcId="{5C0C3F01-892D-44F6-B1A3-1AFD558096DB}" destId="{4F9AC286-A93F-4F7C-81DE-C27CE19C2240}" srcOrd="3" destOrd="0" parTransId="{6280EADE-84AB-40ED-9DEC-6F2D5A7CC3D3}" sibTransId="{25958842-F960-4873-9003-EF1B96981395}"/>
    <dgm:cxn modelId="{E1AAD158-F685-4C5F-9ABC-5D5E53658196}" type="presParOf" srcId="{C047C5A8-71FF-45F6-AFF5-886F4C4CB007}" destId="{59FF9197-0047-4A32-8A42-C4F182098E0A}" srcOrd="0" destOrd="0" presId="urn:microsoft.com/office/officeart/2005/8/layout/venn3"/>
    <dgm:cxn modelId="{7FF54964-EC26-4041-8D45-C5CA7B0BC3AE}" type="presParOf" srcId="{C047C5A8-71FF-45F6-AFF5-886F4C4CB007}" destId="{CE6A4EB7-5C3C-40CF-B889-29CA50B80CC2}" srcOrd="1" destOrd="0" presId="urn:microsoft.com/office/officeart/2005/8/layout/venn3"/>
    <dgm:cxn modelId="{44D416C0-F494-4B94-B2A3-2860380DBEEE}" type="presParOf" srcId="{C047C5A8-71FF-45F6-AFF5-886F4C4CB007}" destId="{579D0B5F-0BB8-432E-B2CE-7800CB54AE31}" srcOrd="2" destOrd="0" presId="urn:microsoft.com/office/officeart/2005/8/layout/venn3"/>
    <dgm:cxn modelId="{FAB965B7-9C22-4230-A62D-7C3A7A31FA3A}" type="presParOf" srcId="{C047C5A8-71FF-45F6-AFF5-886F4C4CB007}" destId="{9935CBF3-E1A0-4160-9093-96CA115323B8}" srcOrd="3" destOrd="0" presId="urn:microsoft.com/office/officeart/2005/8/layout/venn3"/>
    <dgm:cxn modelId="{D6CB9B10-9F3F-4273-9C2C-A3FEE8EB1DB0}" type="presParOf" srcId="{C047C5A8-71FF-45F6-AFF5-886F4C4CB007}" destId="{A26867AF-0308-48C8-9ED9-464DA801EABD}" srcOrd="4" destOrd="0" presId="urn:microsoft.com/office/officeart/2005/8/layout/venn3"/>
    <dgm:cxn modelId="{6486C5DB-E50C-419F-87B1-D70989293DEB}" type="presParOf" srcId="{C047C5A8-71FF-45F6-AFF5-886F4C4CB007}" destId="{01884153-F759-4ADF-B903-6F207E2BB35B}" srcOrd="5" destOrd="0" presId="urn:microsoft.com/office/officeart/2005/8/layout/venn3"/>
    <dgm:cxn modelId="{565BF255-46D2-48F7-A3AC-408054A5AB61}" type="presParOf" srcId="{C047C5A8-71FF-45F6-AFF5-886F4C4CB007}" destId="{EC42257B-276D-4E2F-8F14-829AF18F781C}" srcOrd="6" destOrd="0" presId="urn:microsoft.com/office/officeart/2005/8/layout/venn3"/>
    <dgm:cxn modelId="{DC05679F-E31A-4F3F-A134-487B572976AD}" type="presParOf" srcId="{C047C5A8-71FF-45F6-AFF5-886F4C4CB007}" destId="{5A4360C9-61B3-43D5-BF18-BDD41BC8F7E7}" srcOrd="7" destOrd="0" presId="urn:microsoft.com/office/officeart/2005/8/layout/venn3"/>
    <dgm:cxn modelId="{BC667FF8-8525-429E-9A5A-AC077B47EF3E}" type="presParOf" srcId="{C047C5A8-71FF-45F6-AFF5-886F4C4CB007}" destId="{78F4E151-001E-4DE1-A36B-9A0AAD8824E1}" srcOrd="8" destOrd="0" presId="urn:microsoft.com/office/officeart/2005/8/layout/venn3"/>
    <dgm:cxn modelId="{40233108-9088-46BB-9AA1-7110F0958DA6}" type="presParOf" srcId="{C047C5A8-71FF-45F6-AFF5-886F4C4CB007}" destId="{7594F386-7C00-4841-8FFD-DD2E50E86AB9}" srcOrd="9" destOrd="0" presId="urn:microsoft.com/office/officeart/2005/8/layout/venn3"/>
    <dgm:cxn modelId="{715CE3E5-A325-4DCB-816A-30204F6550E6}" type="presParOf" srcId="{C047C5A8-71FF-45F6-AFF5-886F4C4CB007}" destId="{C86B5E94-E9A9-4E06-9EFF-1B1996302675}" srcOrd="10" destOrd="0" presId="urn:microsoft.com/office/officeart/2005/8/layout/venn3"/>
    <dgm:cxn modelId="{F233A035-7385-4D51-A8F6-924EF5AAF960}" type="presParOf" srcId="{C047C5A8-71FF-45F6-AFF5-886F4C4CB007}" destId="{B6B9FC49-AD0B-4151-BE39-59C57ADCF5E0}" srcOrd="11" destOrd="0" presId="urn:microsoft.com/office/officeart/2005/8/layout/venn3"/>
    <dgm:cxn modelId="{0C3C4A95-F78E-477B-AE3A-A47B6F4CCD2B}" type="presParOf" srcId="{C047C5A8-71FF-45F6-AFF5-886F4C4CB007}" destId="{F797C326-5D8A-4E07-B83C-C3C9D2DB081D}" srcOrd="12" destOrd="0" presId="urn:microsoft.com/office/officeart/2005/8/layout/venn3"/>
  </dgm:cxnLst>
  <dgm:bg/>
  <dgm:whole/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D3556014-E11B-4799-A1F7-7AF187BAB6FE}">
      <dsp:nvSpPr>
        <dsp:cNvPr id="0" name=""/>
        <dsp:cNvSpPr/>
      </dsp:nvSpPr>
      <dsp:spPr>
        <a:xfrm rot="5400000">
          <a:off x="-318858" y="295087"/>
          <a:ext cx="1928140" cy="1349698"/>
        </a:xfrm>
        <a:prstGeom prst="chevron">
          <a:avLst/>
        </a:prstGeom>
        <a:solidFill>
          <a:schemeClr val="accent6">
            <a:shade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6">
              <a:shade val="5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800" kern="1200" dirty="0" smtClean="0"/>
            <a:t>Октябрь</a:t>
          </a:r>
          <a:endParaRPr lang="ru-RU" sz="2800" kern="1200" dirty="0"/>
        </a:p>
      </dsp:txBody>
      <dsp:txXfrm rot="5400000">
        <a:off x="-318858" y="295087"/>
        <a:ext cx="1928140" cy="1349698"/>
      </dsp:txXfrm>
    </dsp:sp>
    <dsp:sp modelId="{C4E1C277-E5C8-4B14-BEAB-59E524C757D4}">
      <dsp:nvSpPr>
        <dsp:cNvPr id="0" name=""/>
        <dsp:cNvSpPr/>
      </dsp:nvSpPr>
      <dsp:spPr>
        <a:xfrm rot="5400000">
          <a:off x="2619208" y="-1358422"/>
          <a:ext cx="1253291" cy="3970138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6">
              <a:shade val="5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9568" tIns="8890" rIns="8890" bIns="8890" numCol="1" spcCol="1270" anchor="ctr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i="1" kern="1200" dirty="0" smtClean="0">
              <a:latin typeface="Times New Roman" pitchFamily="18" charset="0"/>
              <a:cs typeface="Times New Roman" pitchFamily="18" charset="0"/>
            </a:rPr>
            <a:t>Рассмотрение на заседаниях межведомственной комиссии основных параметров проекта бюджета</a:t>
          </a:r>
          <a:endParaRPr lang="ru-RU" sz="1400" i="1" kern="1200" dirty="0"/>
        </a:p>
      </dsp:txBody>
      <dsp:txXfrm rot="5400000">
        <a:off x="2619208" y="-1358422"/>
        <a:ext cx="1253291" cy="3970138"/>
      </dsp:txXfrm>
    </dsp:sp>
    <dsp:sp modelId="{C3615AF1-99D2-40D5-A46A-78041FFB3AF4}">
      <dsp:nvSpPr>
        <dsp:cNvPr id="0" name=""/>
        <dsp:cNvSpPr/>
      </dsp:nvSpPr>
      <dsp:spPr>
        <a:xfrm rot="5400000">
          <a:off x="-318858" y="2032473"/>
          <a:ext cx="1928140" cy="1349698"/>
        </a:xfrm>
        <a:prstGeom prst="chevron">
          <a:avLst/>
        </a:prstGeom>
        <a:solidFill>
          <a:schemeClr val="accent6">
            <a:shade val="50000"/>
            <a:hueOff val="-307796"/>
            <a:satOff val="20520"/>
            <a:lumOff val="26790"/>
            <a:alphaOff val="0"/>
          </a:schemeClr>
        </a:solidFill>
        <a:ln w="25400" cap="flat" cmpd="sng" algn="ctr">
          <a:solidFill>
            <a:schemeClr val="accent6">
              <a:shade val="50000"/>
              <a:hueOff val="-307796"/>
              <a:satOff val="20520"/>
              <a:lumOff val="2679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800" kern="1200" dirty="0" smtClean="0"/>
            <a:t>Ноябрь</a:t>
          </a:r>
          <a:endParaRPr lang="ru-RU" sz="2800" kern="1200" dirty="0"/>
        </a:p>
      </dsp:txBody>
      <dsp:txXfrm rot="5400000">
        <a:off x="-318858" y="2032473"/>
        <a:ext cx="1928140" cy="1349698"/>
      </dsp:txXfrm>
    </dsp:sp>
    <dsp:sp modelId="{F3AC1C26-3CDD-4269-90D0-5739A7DA7F87}">
      <dsp:nvSpPr>
        <dsp:cNvPr id="0" name=""/>
        <dsp:cNvSpPr/>
      </dsp:nvSpPr>
      <dsp:spPr>
        <a:xfrm rot="5400000">
          <a:off x="2704873" y="444179"/>
          <a:ext cx="1008009" cy="3851586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6">
              <a:shade val="50000"/>
              <a:hueOff val="-307796"/>
              <a:satOff val="20520"/>
              <a:lumOff val="2679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9568" tIns="8890" rIns="8890" bIns="8890" numCol="1" spcCol="1270" anchor="ctr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i="1" kern="1200" dirty="0" smtClean="0">
              <a:latin typeface="Times New Roman" pitchFamily="18" charset="0"/>
              <a:cs typeface="Times New Roman" pitchFamily="18" charset="0"/>
            </a:rPr>
            <a:t>Проведение публичных слушаний</a:t>
          </a:r>
          <a:endParaRPr lang="ru-RU" sz="1400" i="1" kern="1200" dirty="0"/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i="1" kern="1200" dirty="0" smtClean="0">
              <a:latin typeface="Times New Roman" pitchFamily="18" charset="0"/>
              <a:cs typeface="Times New Roman" pitchFamily="18" charset="0"/>
            </a:rPr>
            <a:t>Внесение проекта бюджета на рассмотрение Саратовской городской Думы</a:t>
          </a:r>
          <a:endParaRPr lang="ru-RU" sz="1400" i="1" kern="1200" dirty="0"/>
        </a:p>
      </dsp:txBody>
      <dsp:txXfrm rot="5400000">
        <a:off x="2704873" y="444179"/>
        <a:ext cx="1008009" cy="3851586"/>
      </dsp:txXfrm>
    </dsp:sp>
    <dsp:sp modelId="{08DB384E-E7E8-42BC-9EB5-93B8EF880808}">
      <dsp:nvSpPr>
        <dsp:cNvPr id="0" name=""/>
        <dsp:cNvSpPr/>
      </dsp:nvSpPr>
      <dsp:spPr>
        <a:xfrm rot="5400000">
          <a:off x="-318858" y="3769859"/>
          <a:ext cx="1928140" cy="1349698"/>
        </a:xfrm>
        <a:prstGeom prst="chevron">
          <a:avLst/>
        </a:prstGeom>
        <a:solidFill>
          <a:schemeClr val="accent6">
            <a:shade val="50000"/>
            <a:hueOff val="-307796"/>
            <a:satOff val="20520"/>
            <a:lumOff val="26790"/>
            <a:alphaOff val="0"/>
          </a:schemeClr>
        </a:solidFill>
        <a:ln w="25400" cap="flat" cmpd="sng" algn="ctr">
          <a:solidFill>
            <a:schemeClr val="accent6">
              <a:shade val="50000"/>
              <a:hueOff val="-307796"/>
              <a:satOff val="20520"/>
              <a:lumOff val="2679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800" kern="1200" dirty="0" smtClean="0"/>
            <a:t>Декабрь</a:t>
          </a:r>
          <a:endParaRPr lang="ru-RU" sz="2800" kern="1200" dirty="0"/>
        </a:p>
      </dsp:txBody>
      <dsp:txXfrm rot="5400000">
        <a:off x="-318858" y="3769859"/>
        <a:ext cx="1928140" cy="1349698"/>
      </dsp:txXfrm>
    </dsp:sp>
    <dsp:sp modelId="{941AA892-161D-4D9C-9A35-2B9AABC50B5D}">
      <dsp:nvSpPr>
        <dsp:cNvPr id="0" name=""/>
        <dsp:cNvSpPr/>
      </dsp:nvSpPr>
      <dsp:spPr>
        <a:xfrm rot="5400000">
          <a:off x="2746633" y="2189925"/>
          <a:ext cx="924490" cy="3851586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6">
              <a:shade val="50000"/>
              <a:hueOff val="-307796"/>
              <a:satOff val="20520"/>
              <a:lumOff val="2679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9568" tIns="8890" rIns="8890" bIns="8890" numCol="1" spcCol="1270" anchor="ctr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i="1" kern="1200" dirty="0" smtClean="0">
              <a:latin typeface="Times New Roman" pitchFamily="18" charset="0"/>
              <a:cs typeface="Times New Roman" pitchFamily="18" charset="0"/>
            </a:rPr>
            <a:t>Рассмотрение проекта бюджета постоянными комиссиями Саратовской городской Думы</a:t>
          </a:r>
          <a:endParaRPr lang="ru-RU" sz="1400" i="1" kern="1200" dirty="0"/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i="1" kern="1200" dirty="0" smtClean="0">
              <a:latin typeface="Times New Roman" pitchFamily="18" charset="0"/>
              <a:cs typeface="Times New Roman" pitchFamily="18" charset="0"/>
            </a:rPr>
            <a:t>Принятие бюджета города</a:t>
          </a:r>
          <a:endParaRPr lang="ru-RU" sz="1400" i="1" kern="1200" dirty="0"/>
        </a:p>
      </dsp:txBody>
      <dsp:txXfrm rot="5400000">
        <a:off x="2746633" y="2189925"/>
        <a:ext cx="924490" cy="3851586"/>
      </dsp:txXfrm>
    </dsp:sp>
  </dsp:spTree>
</dsp:drawing>
</file>

<file path=word/diagrams/drawing10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59FF9197-0047-4A32-8A42-C4F182098E0A}">
      <dsp:nvSpPr>
        <dsp:cNvPr id="0" name=""/>
        <dsp:cNvSpPr/>
      </dsp:nvSpPr>
      <dsp:spPr>
        <a:xfrm>
          <a:off x="7840" y="0"/>
          <a:ext cx="1465483" cy="1465483"/>
        </a:xfrm>
        <a:prstGeom prst="ellipse">
          <a:avLst/>
        </a:prstGeom>
        <a:solidFill>
          <a:schemeClr val="accent2">
            <a:alpha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80650" tIns="17780" rIns="8065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167 686,8 тыс. руб.</a:t>
          </a:r>
        </a:p>
      </dsp:txBody>
      <dsp:txXfrm>
        <a:off x="7840" y="0"/>
        <a:ext cx="1465483" cy="1465483"/>
      </dsp:txXfrm>
    </dsp:sp>
    <dsp:sp modelId="{579D0B5F-0BB8-432E-B2CE-7800CB54AE31}">
      <dsp:nvSpPr>
        <dsp:cNvPr id="0" name=""/>
        <dsp:cNvSpPr/>
      </dsp:nvSpPr>
      <dsp:spPr>
        <a:xfrm>
          <a:off x="1321001" y="0"/>
          <a:ext cx="1465483" cy="1465483"/>
        </a:xfrm>
        <a:prstGeom prst="ellipse">
          <a:avLst/>
        </a:prstGeom>
        <a:solidFill>
          <a:schemeClr val="accent3">
            <a:alpha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80650" tIns="17780" rIns="8065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13 539,4 тыс. руб.</a:t>
          </a:r>
        </a:p>
      </dsp:txBody>
      <dsp:txXfrm>
        <a:off x="1321001" y="0"/>
        <a:ext cx="1465483" cy="1465483"/>
      </dsp:txXfrm>
    </dsp:sp>
    <dsp:sp modelId="{A26867AF-0308-48C8-9ED9-464DA801EABD}">
      <dsp:nvSpPr>
        <dsp:cNvPr id="0" name=""/>
        <dsp:cNvSpPr/>
      </dsp:nvSpPr>
      <dsp:spPr>
        <a:xfrm>
          <a:off x="2611183" y="0"/>
          <a:ext cx="1465483" cy="1465483"/>
        </a:xfrm>
        <a:prstGeom prst="ellipse">
          <a:avLst/>
        </a:prstGeom>
        <a:solidFill>
          <a:schemeClr val="accent4">
            <a:alpha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80650" tIns="17780" rIns="8065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ts val="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9 952,2 тыс. руб.</a:t>
          </a:r>
        </a:p>
      </dsp:txBody>
      <dsp:txXfrm>
        <a:off x="2611183" y="0"/>
        <a:ext cx="1465483" cy="1465483"/>
      </dsp:txXfrm>
    </dsp:sp>
    <dsp:sp modelId="{EC42257B-276D-4E2F-8F14-829AF18F781C}">
      <dsp:nvSpPr>
        <dsp:cNvPr id="0" name=""/>
        <dsp:cNvSpPr/>
      </dsp:nvSpPr>
      <dsp:spPr>
        <a:xfrm>
          <a:off x="3942901" y="0"/>
          <a:ext cx="1465483" cy="1465483"/>
        </a:xfrm>
        <a:prstGeom prst="ellipse">
          <a:avLst/>
        </a:prstGeom>
        <a:solidFill>
          <a:schemeClr val="accent5">
            <a:alpha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80650" tIns="17780" rIns="8065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209 307,0 тыс. руб.</a:t>
          </a:r>
        </a:p>
      </dsp:txBody>
      <dsp:txXfrm>
        <a:off x="3942901" y="0"/>
        <a:ext cx="1465483" cy="1465483"/>
      </dsp:txXfrm>
    </dsp:sp>
    <dsp:sp modelId="{78F4E151-001E-4DE1-A36B-9A0AAD8824E1}">
      <dsp:nvSpPr>
        <dsp:cNvPr id="0" name=""/>
        <dsp:cNvSpPr/>
      </dsp:nvSpPr>
      <dsp:spPr>
        <a:xfrm>
          <a:off x="5257428" y="0"/>
          <a:ext cx="1465483" cy="1465483"/>
        </a:xfrm>
        <a:prstGeom prst="ellipse">
          <a:avLst/>
        </a:prstGeom>
        <a:solidFill>
          <a:schemeClr val="accent6">
            <a:alpha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80650" tIns="17780" rIns="8065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45 000,0 тыс. руб.</a:t>
          </a:r>
        </a:p>
      </dsp:txBody>
      <dsp:txXfrm>
        <a:off x="5257428" y="0"/>
        <a:ext cx="1465483" cy="1465483"/>
      </dsp:txXfrm>
    </dsp:sp>
    <dsp:sp modelId="{C86B5E94-E9A9-4E06-9EFF-1B1996302675}">
      <dsp:nvSpPr>
        <dsp:cNvPr id="0" name=""/>
        <dsp:cNvSpPr/>
      </dsp:nvSpPr>
      <dsp:spPr>
        <a:xfrm>
          <a:off x="6577579" y="0"/>
          <a:ext cx="1465483" cy="1465483"/>
        </a:xfrm>
        <a:prstGeom prst="ellipse">
          <a:avLst/>
        </a:prstGeom>
        <a:solidFill>
          <a:schemeClr val="accent2">
            <a:alpha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80650" tIns="17780" rIns="8065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7 044,7 тыс. руб.</a:t>
          </a:r>
        </a:p>
      </dsp:txBody>
      <dsp:txXfrm>
        <a:off x="6577579" y="0"/>
        <a:ext cx="1465483" cy="1465483"/>
      </dsp:txXfrm>
    </dsp:sp>
    <dsp:sp modelId="{4275A29D-1581-47D6-9950-4ADA619E9ED6}">
      <dsp:nvSpPr>
        <dsp:cNvPr id="0" name=""/>
        <dsp:cNvSpPr/>
      </dsp:nvSpPr>
      <dsp:spPr>
        <a:xfrm>
          <a:off x="7941704" y="0"/>
          <a:ext cx="1465483" cy="1465483"/>
        </a:xfrm>
        <a:prstGeom prst="ellipse">
          <a:avLst/>
        </a:prstGeom>
        <a:solidFill>
          <a:schemeClr val="accent3">
            <a:alpha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80650" tIns="17780" rIns="80650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232 279,1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тыс. руб.</a:t>
          </a:r>
        </a:p>
      </dsp:txBody>
      <dsp:txXfrm>
        <a:off x="7941704" y="0"/>
        <a:ext cx="1465483" cy="1465483"/>
      </dsp:txXfrm>
    </dsp:sp>
  </dsp:spTree>
</dsp:drawing>
</file>

<file path=word/diagrams/drawing1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E46498DE-68AE-4C22-A773-B7AFC4A0BDDE}">
      <dsp:nvSpPr>
        <dsp:cNvPr id="0" name=""/>
        <dsp:cNvSpPr/>
      </dsp:nvSpPr>
      <dsp:spPr>
        <a:xfrm>
          <a:off x="206498" y="0"/>
          <a:ext cx="4953000" cy="4953000"/>
        </a:xfrm>
        <a:prstGeom prst="triangl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DA9CFF1-D280-4EEE-AE49-EF1338BEBE18}">
      <dsp:nvSpPr>
        <dsp:cNvPr id="0" name=""/>
        <dsp:cNvSpPr/>
      </dsp:nvSpPr>
      <dsp:spPr>
        <a:xfrm>
          <a:off x="2691819" y="72500"/>
          <a:ext cx="3219450" cy="880318"/>
        </a:xfrm>
        <a:prstGeom prst="roundRect">
          <a:avLst/>
        </a:prstGeom>
        <a:solidFill>
          <a:schemeClr val="accent5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/>
            <a:t>Национальный проект «Демография»</a:t>
          </a:r>
          <a:endParaRPr lang="ru-RU" sz="1600" kern="1200"/>
        </a:p>
      </dsp:txBody>
      <dsp:txXfrm>
        <a:off x="2691819" y="72500"/>
        <a:ext cx="3219450" cy="880318"/>
      </dsp:txXfrm>
    </dsp:sp>
    <dsp:sp modelId="{2F283F4B-253C-4411-BD7E-B445AF133DC2}">
      <dsp:nvSpPr>
        <dsp:cNvPr id="0" name=""/>
        <dsp:cNvSpPr/>
      </dsp:nvSpPr>
      <dsp:spPr>
        <a:xfrm>
          <a:off x="2502708" y="1193066"/>
          <a:ext cx="3219450" cy="880318"/>
        </a:xfrm>
        <a:prstGeom prst="roundRect">
          <a:avLst/>
        </a:prstGeom>
        <a:solidFill>
          <a:schemeClr val="accent5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/>
            <a:t>Национальный проект «Образование» </a:t>
          </a:r>
          <a:endParaRPr lang="ru-RU" sz="1600" kern="1200"/>
        </a:p>
      </dsp:txBody>
      <dsp:txXfrm>
        <a:off x="2502708" y="1193066"/>
        <a:ext cx="3219450" cy="880318"/>
      </dsp:txXfrm>
    </dsp:sp>
    <dsp:sp modelId="{94EABA74-814D-4DF6-8D8B-0011A5233994}">
      <dsp:nvSpPr>
        <dsp:cNvPr id="0" name=""/>
        <dsp:cNvSpPr/>
      </dsp:nvSpPr>
      <dsp:spPr>
        <a:xfrm>
          <a:off x="2307159" y="2381682"/>
          <a:ext cx="3219450" cy="880318"/>
        </a:xfrm>
        <a:prstGeom prst="roundRect">
          <a:avLst/>
        </a:prstGeom>
        <a:solidFill>
          <a:schemeClr val="accent5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/>
            <a:t>Национальный проект «Безопасные и качественные автомобильные дороги»</a:t>
          </a:r>
          <a:endParaRPr lang="ru-RU" sz="1600" kern="1200"/>
        </a:p>
      </dsp:txBody>
      <dsp:txXfrm>
        <a:off x="2307159" y="2381682"/>
        <a:ext cx="3219450" cy="880318"/>
      </dsp:txXfrm>
    </dsp:sp>
    <dsp:sp modelId="{4D073197-528C-46A8-BBAB-6F32A9263676}">
      <dsp:nvSpPr>
        <dsp:cNvPr id="0" name=""/>
        <dsp:cNvSpPr/>
      </dsp:nvSpPr>
      <dsp:spPr>
        <a:xfrm>
          <a:off x="1872630" y="3793112"/>
          <a:ext cx="3219450" cy="880318"/>
        </a:xfrm>
        <a:prstGeom prst="roundRect">
          <a:avLst/>
        </a:prstGeom>
        <a:solidFill>
          <a:schemeClr val="accent5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/>
            <a:t>Национальный проект «Жилье и городская среда»</a:t>
          </a:r>
          <a:endParaRPr lang="ru-RU" sz="1600" kern="1200"/>
        </a:p>
      </dsp:txBody>
      <dsp:txXfrm>
        <a:off x="1872630" y="3793112"/>
        <a:ext cx="3219450" cy="880318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92931E-3F0A-4F71-9C16-04771D23CBC0}">
      <dsp:nvSpPr>
        <dsp:cNvPr id="0" name=""/>
        <dsp:cNvSpPr/>
      </dsp:nvSpPr>
      <dsp:spPr>
        <a:xfrm rot="5400000">
          <a:off x="-276542" y="306063"/>
          <a:ext cx="1843618" cy="1290533"/>
        </a:xfrm>
        <a:prstGeom prst="chevron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800" kern="1200" dirty="0" smtClean="0"/>
            <a:t>Июнь</a:t>
          </a:r>
          <a:r>
            <a:rPr lang="ru-RU" sz="3600" kern="1200" dirty="0" smtClean="0"/>
            <a:t> </a:t>
          </a:r>
          <a:endParaRPr lang="ru-RU" sz="3600" kern="1200" dirty="0"/>
        </a:p>
      </dsp:txBody>
      <dsp:txXfrm rot="5400000">
        <a:off x="-276542" y="306063"/>
        <a:ext cx="1843618" cy="1290533"/>
      </dsp:txXfrm>
    </dsp:sp>
    <dsp:sp modelId="{BABE5BB6-E1C5-4467-882B-84F14149A62D}">
      <dsp:nvSpPr>
        <dsp:cNvPr id="0" name=""/>
        <dsp:cNvSpPr/>
      </dsp:nvSpPr>
      <dsp:spPr>
        <a:xfrm rot="5400000">
          <a:off x="2460042" y="-1139988"/>
          <a:ext cx="1198352" cy="3537371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9568" tIns="8890" rIns="8890" bIns="8890" numCol="1" spcCol="1270" anchor="ctr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i="1" kern="1200" dirty="0" smtClean="0">
              <a:latin typeface="Times New Roman" pitchFamily="18" charset="0"/>
              <a:cs typeface="Times New Roman" pitchFamily="18" charset="0"/>
            </a:rPr>
            <a:t>Разработка прогнозов индексов дефляторов и тарифов на коммунальные услуги</a:t>
          </a:r>
          <a:endParaRPr lang="ru-RU" sz="1400" i="1" kern="1200" dirty="0"/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i="1" kern="1200" dirty="0" smtClean="0">
              <a:latin typeface="Times New Roman" pitchFamily="18" charset="0"/>
              <a:cs typeface="Times New Roman" pitchFamily="18" charset="0"/>
            </a:rPr>
            <a:t>Формирование планового реестра расходных обязательств</a:t>
          </a:r>
          <a:endParaRPr lang="ru-RU" sz="1400" i="1" kern="1200" dirty="0"/>
        </a:p>
      </dsp:txBody>
      <dsp:txXfrm rot="5400000">
        <a:off x="2460042" y="-1139988"/>
        <a:ext cx="1198352" cy="3537371"/>
      </dsp:txXfrm>
    </dsp:sp>
    <dsp:sp modelId="{8BC5A6C2-B44C-49B1-8120-9AF6604A7CF4}">
      <dsp:nvSpPr>
        <dsp:cNvPr id="0" name=""/>
        <dsp:cNvSpPr/>
      </dsp:nvSpPr>
      <dsp:spPr>
        <a:xfrm rot="5400000">
          <a:off x="-276542" y="1967290"/>
          <a:ext cx="1843618" cy="1290533"/>
        </a:xfrm>
        <a:prstGeom prst="chevron">
          <a:avLst/>
        </a:prstGeom>
        <a:solidFill>
          <a:schemeClr val="accent4">
            <a:hueOff val="-2232385"/>
            <a:satOff val="13449"/>
            <a:lumOff val="1078"/>
            <a:alphaOff val="0"/>
          </a:schemeClr>
        </a:solidFill>
        <a:ln w="25400" cap="flat" cmpd="sng" algn="ctr">
          <a:solidFill>
            <a:schemeClr val="accent4">
              <a:hueOff val="-2232385"/>
              <a:satOff val="13449"/>
              <a:lumOff val="1078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20320" rIns="20320" bIns="20320" numCol="1" spcCol="1270" anchor="ctr" anchorCtr="0">
          <a:noAutofit/>
        </a:bodyPr>
        <a:lstStyle/>
        <a:p>
          <a:pPr lvl="0" algn="ctr" defTabSz="1422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3200" kern="1200" dirty="0" smtClean="0"/>
            <a:t>Июль</a:t>
          </a:r>
          <a:endParaRPr lang="ru-RU" sz="3200" kern="1200" dirty="0"/>
        </a:p>
      </dsp:txBody>
      <dsp:txXfrm rot="5400000">
        <a:off x="-276542" y="1967290"/>
        <a:ext cx="1843618" cy="1290533"/>
      </dsp:txXfrm>
    </dsp:sp>
    <dsp:sp modelId="{4E0C5DE1-03E8-4686-BF88-4D678B869723}">
      <dsp:nvSpPr>
        <dsp:cNvPr id="0" name=""/>
        <dsp:cNvSpPr/>
      </dsp:nvSpPr>
      <dsp:spPr>
        <a:xfrm rot="5400000">
          <a:off x="2468569" y="521237"/>
          <a:ext cx="1181299" cy="3537371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-2232385"/>
              <a:satOff val="13449"/>
              <a:lumOff val="1078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9568" tIns="8890" rIns="8890" bIns="8890" numCol="1" spcCol="1270" anchor="ctr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i="1" u="none" kern="1200" dirty="0" smtClean="0">
              <a:latin typeface="Times New Roman" pitchFamily="18" charset="0"/>
              <a:cs typeface="Times New Roman" pitchFamily="18" charset="0"/>
            </a:rPr>
            <a:t>Формирование </a:t>
          </a:r>
          <a:r>
            <a:rPr lang="ru-RU" sz="1400" i="1" u="none" kern="1200" baseline="0" dirty="0" smtClean="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прогноза социально-экономического развития</a:t>
          </a:r>
          <a:endParaRPr lang="ru-RU" sz="1400" i="1" u="none" kern="1200" baseline="0" dirty="0">
            <a:solidFill>
              <a:schemeClr val="tx1"/>
            </a:solidFill>
          </a:endParaRP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i="1" kern="1200" dirty="0" smtClean="0">
              <a:latin typeface="Times New Roman" pitchFamily="18" charset="0"/>
              <a:cs typeface="Times New Roman" pitchFamily="18" charset="0"/>
            </a:rPr>
            <a:t>Разработка основных характеристик прогноза бюджета по доходам и источникам финансирования дефицита бюджета</a:t>
          </a:r>
          <a:endParaRPr lang="ru-RU" sz="1400" i="1" kern="1200" dirty="0"/>
        </a:p>
      </dsp:txBody>
      <dsp:txXfrm rot="5400000">
        <a:off x="2468569" y="521237"/>
        <a:ext cx="1181299" cy="3537371"/>
      </dsp:txXfrm>
    </dsp:sp>
    <dsp:sp modelId="{35D37844-A238-4E15-AB5B-FCAA92977A84}">
      <dsp:nvSpPr>
        <dsp:cNvPr id="0" name=""/>
        <dsp:cNvSpPr/>
      </dsp:nvSpPr>
      <dsp:spPr>
        <a:xfrm rot="5400000">
          <a:off x="-276542" y="3818048"/>
          <a:ext cx="1843618" cy="1290533"/>
        </a:xfrm>
        <a:prstGeom prst="chevron">
          <a:avLst/>
        </a:prstGeom>
        <a:solidFill>
          <a:schemeClr val="accent4">
            <a:hueOff val="-4464770"/>
            <a:satOff val="26899"/>
            <a:lumOff val="2156"/>
            <a:alphaOff val="0"/>
          </a:schemeClr>
        </a:solidFill>
        <a:ln w="25400" cap="flat" cmpd="sng" algn="ctr">
          <a:solidFill>
            <a:schemeClr val="accent4">
              <a:hueOff val="-4464770"/>
              <a:satOff val="26899"/>
              <a:lumOff val="2156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780" tIns="17780" rIns="17780" bIns="1778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800" kern="1200" dirty="0" smtClean="0"/>
            <a:t>Август</a:t>
          </a:r>
          <a:endParaRPr lang="ru-RU" sz="2800" kern="1200" dirty="0"/>
        </a:p>
      </dsp:txBody>
      <dsp:txXfrm rot="5400000">
        <a:off x="-276542" y="3818048"/>
        <a:ext cx="1843618" cy="1290533"/>
      </dsp:txXfrm>
    </dsp:sp>
    <dsp:sp modelId="{5352BD0A-61BF-49BC-A108-B5B8C65C72CD}">
      <dsp:nvSpPr>
        <dsp:cNvPr id="0" name=""/>
        <dsp:cNvSpPr/>
      </dsp:nvSpPr>
      <dsp:spPr>
        <a:xfrm rot="5400000">
          <a:off x="2270511" y="2564558"/>
          <a:ext cx="1577415" cy="3537371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-4464770"/>
              <a:satOff val="26899"/>
              <a:lumOff val="2156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9568" tIns="8890" rIns="8890" bIns="8890" numCol="1" spcCol="1270" anchor="ctr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i="1" kern="1200" dirty="0" smtClean="0">
              <a:latin typeface="Times New Roman" pitchFamily="18" charset="0"/>
              <a:cs typeface="Times New Roman" pitchFamily="18" charset="0"/>
            </a:rPr>
            <a:t>Разработка методики планирования бюджетных ассигнований</a:t>
          </a:r>
          <a:endParaRPr lang="ru-RU" sz="1400" i="1" kern="1200" dirty="0"/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i="1" kern="1200" dirty="0" smtClean="0">
              <a:latin typeface="Times New Roman" pitchFamily="18" charset="0"/>
              <a:cs typeface="Times New Roman" pitchFamily="18" charset="0"/>
            </a:rPr>
            <a:t>Формирование предварительного прогноза объема доходов и расходов</a:t>
          </a:r>
          <a:endParaRPr lang="ru-RU" sz="1400" i="1" kern="1200" dirty="0"/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i="1" kern="1200" dirty="0" smtClean="0">
              <a:latin typeface="Times New Roman" pitchFamily="18" charset="0"/>
              <a:cs typeface="Times New Roman" pitchFamily="18" charset="0"/>
            </a:rPr>
            <a:t>Формирование и направление прогнозных объемов расходов бюджета главным распорядителям бюджетных средств</a:t>
          </a:r>
          <a:endParaRPr lang="ru-RU" sz="1400" i="1" kern="1200" dirty="0"/>
        </a:p>
      </dsp:txBody>
      <dsp:txXfrm rot="5400000">
        <a:off x="2270511" y="2564558"/>
        <a:ext cx="1577415" cy="3537371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D73DD91-FAB5-4B57-9A34-341C523513B1}">
      <dsp:nvSpPr>
        <dsp:cNvPr id="0" name=""/>
        <dsp:cNvSpPr/>
      </dsp:nvSpPr>
      <dsp:spPr>
        <a:xfrm rot="16200000">
          <a:off x="613856" y="-628249"/>
          <a:ext cx="2847975" cy="3992562"/>
        </a:xfrm>
        <a:prstGeom prst="round1Rect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99568" tIns="99568" rIns="99568" bIns="99568" numCol="1" spcCol="1270" anchor="ctr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400" kern="1200" dirty="0" smtClean="0"/>
        </a:p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600" kern="1200" dirty="0" smtClean="0">
            <a:latin typeface="Times New Roman" pitchFamily="18" charset="0"/>
            <a:cs typeface="Times New Roman" pitchFamily="18" charset="0"/>
          </a:endParaRPr>
        </a:p>
        <a:p>
          <a:pPr lvl="0" algn="l" defTabSz="622300">
            <a:lnSpc>
              <a:spcPct val="90000"/>
            </a:lnSpc>
            <a:spcBef>
              <a:spcPct val="0"/>
            </a:spcBef>
            <a:spcAft>
              <a:spcPts val="0"/>
            </a:spcAft>
          </a:pPr>
          <a:r>
            <a:rPr lang="ru-RU" sz="1600" kern="1200" dirty="0" smtClean="0">
              <a:latin typeface="Times New Roman" pitchFamily="18" charset="0"/>
              <a:cs typeface="Times New Roman" pitchFamily="18" charset="0"/>
            </a:rPr>
            <a:t>- продолжение работы по сокращению задолженности по налоговым и неналоговым доходам, зачисляемым в бюджет города,</a:t>
          </a:r>
        </a:p>
        <a:p>
          <a:pPr lvl="0" algn="l" defTabSz="622300">
            <a:lnSpc>
              <a:spcPct val="90000"/>
            </a:lnSpc>
            <a:spcBef>
              <a:spcPct val="0"/>
            </a:spcBef>
            <a:spcAft>
              <a:spcPts val="0"/>
            </a:spcAft>
          </a:pPr>
          <a:r>
            <a:rPr lang="ru-RU" sz="1600" kern="1200" dirty="0" smtClean="0">
              <a:latin typeface="Times New Roman" pitchFamily="18" charset="0"/>
              <a:cs typeface="Times New Roman" pitchFamily="18" charset="0"/>
            </a:rPr>
            <a:t>в том числе за счет проведения мероприятий по претензионной работе и передачи материалов в суд для принудительного взыскания</a:t>
          </a:r>
        </a:p>
        <a:p>
          <a:pPr lvl="0" algn="l" defTabSz="622300">
            <a:lnSpc>
              <a:spcPct val="90000"/>
            </a:lnSpc>
            <a:spcBef>
              <a:spcPct val="0"/>
            </a:spcBef>
            <a:spcAft>
              <a:spcPts val="0"/>
            </a:spcAft>
          </a:pPr>
          <a:endParaRPr lang="ru-RU" sz="1600" kern="1200" dirty="0" smtClean="0">
            <a:latin typeface="Times New Roman" pitchFamily="18" charset="0"/>
            <a:cs typeface="Times New Roman" pitchFamily="18" charset="0"/>
          </a:endParaRPr>
        </a:p>
        <a:p>
          <a:pPr lvl="0" algn="l" defTabSz="622300">
            <a:lnSpc>
              <a:spcPct val="90000"/>
            </a:lnSpc>
            <a:spcBef>
              <a:spcPct val="0"/>
            </a:spcBef>
            <a:spcAft>
              <a:spcPts val="0"/>
            </a:spcAft>
          </a:pPr>
          <a:endParaRPr lang="ru-RU" sz="1600" kern="1200" dirty="0">
            <a:latin typeface="Times New Roman" pitchFamily="18" charset="0"/>
            <a:cs typeface="Times New Roman" pitchFamily="18" charset="0"/>
          </a:endParaRPr>
        </a:p>
      </dsp:txBody>
      <dsp:txXfrm rot="16200000">
        <a:off x="969853" y="-984246"/>
        <a:ext cx="2135981" cy="3992562"/>
      </dsp:txXfrm>
    </dsp:sp>
    <dsp:sp modelId="{038029CB-4D54-4F62-85BC-25BEEF8FE40C}">
      <dsp:nvSpPr>
        <dsp:cNvPr id="0" name=""/>
        <dsp:cNvSpPr/>
      </dsp:nvSpPr>
      <dsp:spPr>
        <a:xfrm>
          <a:off x="3992562" y="-55955"/>
          <a:ext cx="3992562" cy="2847975"/>
        </a:xfrm>
        <a:prstGeom prst="round1Rect">
          <a:avLst/>
        </a:prstGeom>
        <a:gradFill rotWithShape="0">
          <a:gsLst>
            <a:gs pos="0">
              <a:schemeClr val="accent4">
                <a:hueOff val="-1488257"/>
                <a:satOff val="8966"/>
                <a:lumOff val="719"/>
                <a:alphaOff val="0"/>
                <a:shade val="51000"/>
                <a:satMod val="130000"/>
              </a:schemeClr>
            </a:gs>
            <a:gs pos="80000">
              <a:schemeClr val="accent4">
                <a:hueOff val="-1488257"/>
                <a:satOff val="8966"/>
                <a:lumOff val="719"/>
                <a:alphaOff val="0"/>
                <a:shade val="93000"/>
                <a:satMod val="130000"/>
              </a:schemeClr>
            </a:gs>
            <a:gs pos="100000">
              <a:schemeClr val="accent4">
                <a:hueOff val="-1488257"/>
                <a:satOff val="8966"/>
                <a:lumOff val="719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20904" tIns="120904" rIns="120904" bIns="120904" numCol="1" spcCol="1270" anchor="ctr" anchorCtr="0">
          <a:noAutofit/>
        </a:bodyPr>
        <a:lstStyle/>
        <a:p>
          <a:pPr marL="0" marR="0" lvl="0" indent="0" algn="l" defTabSz="914400" eaLnBrk="1" fontAlgn="auto" latinLnBrk="0" hangingPunct="1">
            <a:lnSpc>
              <a:spcPct val="100000"/>
            </a:lnSpc>
            <a:spcBef>
              <a:spcPct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endParaRPr lang="ru-RU" sz="1700" kern="1200" dirty="0" smtClean="0"/>
        </a:p>
        <a:p>
          <a:pPr marL="0" marR="0" lvl="0" indent="0" algn="l" defTabSz="914400" eaLnBrk="1" fontAlgn="auto" latinLnBrk="0" hangingPunct="1">
            <a:lnSpc>
              <a:spcPct val="100000"/>
            </a:lnSpc>
            <a:spcBef>
              <a:spcPct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endParaRPr lang="ru-RU" sz="1400" kern="1200" dirty="0" smtClean="0"/>
        </a:p>
        <a:p>
          <a:pPr marL="0" marR="0" lvl="0" indent="0" algn="l" defTabSz="914400" eaLnBrk="1" fontAlgn="auto" latinLnBrk="0" hangingPunct="1">
            <a:lnSpc>
              <a:spcPct val="100000"/>
            </a:lnSpc>
            <a:spcBef>
              <a:spcPct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endParaRPr lang="ru-RU" sz="1400" kern="1200" dirty="0" smtClean="0"/>
        </a:p>
        <a:p>
          <a:pPr marL="0" marR="0" lvl="0" indent="0" algn="r" defTabSz="914400" eaLnBrk="1" fontAlgn="auto" latinLnBrk="0" hangingPunct="1">
            <a:lnSpc>
              <a:spcPct val="90000"/>
            </a:lnSpc>
            <a:spcBef>
              <a:spcPct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600" kern="1200" dirty="0" smtClean="0">
              <a:latin typeface="Times New Roman" pitchFamily="18" charset="0"/>
              <a:cs typeface="Times New Roman" pitchFamily="18" charset="0"/>
            </a:rPr>
            <a:t>- рассмотрение на заседаниях контрольной комиссии по исполнению доходной части бюджета и межведомственных комиссиях администраций районов совместно с налоговыми и правоохранительными органами вопросов по доведению среднего уровня заработной платы до прожиточного минимума и среднеотраслевого размера на предприятиях малого и среднего бизнеса, а также сокращению недоимки по налоговым и неналоговым доходам</a:t>
          </a:r>
          <a:endParaRPr lang="ru-RU" sz="1600" kern="1200" dirty="0">
            <a:latin typeface="Times New Roman" pitchFamily="18" charset="0"/>
            <a:cs typeface="Times New Roman" pitchFamily="18" charset="0"/>
          </a:endParaRPr>
        </a:p>
      </dsp:txBody>
      <dsp:txXfrm>
        <a:off x="3992562" y="-55955"/>
        <a:ext cx="3992562" cy="2135981"/>
      </dsp:txXfrm>
    </dsp:sp>
    <dsp:sp modelId="{045E2C52-E527-45FD-A0EC-85C54BAA9C63}">
      <dsp:nvSpPr>
        <dsp:cNvPr id="0" name=""/>
        <dsp:cNvSpPr/>
      </dsp:nvSpPr>
      <dsp:spPr>
        <a:xfrm rot="10800000">
          <a:off x="40025" y="2689748"/>
          <a:ext cx="3991644" cy="3052516"/>
        </a:xfrm>
        <a:prstGeom prst="round1Rect">
          <a:avLst/>
        </a:prstGeom>
        <a:gradFill rotWithShape="0">
          <a:gsLst>
            <a:gs pos="0">
              <a:schemeClr val="accent4">
                <a:hueOff val="-2976513"/>
                <a:satOff val="17933"/>
                <a:lumOff val="1437"/>
                <a:alphaOff val="0"/>
                <a:shade val="51000"/>
                <a:satMod val="130000"/>
              </a:schemeClr>
            </a:gs>
            <a:gs pos="80000">
              <a:schemeClr val="accent4">
                <a:hueOff val="-2976513"/>
                <a:satOff val="17933"/>
                <a:lumOff val="1437"/>
                <a:alphaOff val="0"/>
                <a:shade val="93000"/>
                <a:satMod val="130000"/>
              </a:schemeClr>
            </a:gs>
            <a:gs pos="100000">
              <a:schemeClr val="accent4">
                <a:hueOff val="-2976513"/>
                <a:satOff val="17933"/>
                <a:lumOff val="1437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3792" tIns="113792" rIns="113792" bIns="113792" numCol="1" spcCol="1270" anchor="ctr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600" kern="1200" dirty="0" smtClean="0">
            <a:latin typeface="Times New Roman" pitchFamily="18" charset="0"/>
            <a:cs typeface="Times New Roman" pitchFamily="18" charset="0"/>
          </a:endParaRPr>
        </a:p>
        <a:p>
          <a:pPr lvl="0" algn="l" defTabSz="711200">
            <a:lnSpc>
              <a:spcPct val="90000"/>
            </a:lnSpc>
            <a:spcBef>
              <a:spcPct val="0"/>
            </a:spcBef>
            <a:spcAft>
              <a:spcPts val="0"/>
            </a:spcAft>
          </a:pPr>
          <a:r>
            <a:rPr lang="ru-RU" sz="1600" kern="1200" dirty="0" smtClean="0">
              <a:latin typeface="Times New Roman" pitchFamily="18" charset="0"/>
              <a:cs typeface="Times New Roman" pitchFamily="18" charset="0"/>
            </a:rPr>
            <a:t>- повышение эффективности</a:t>
          </a:r>
        </a:p>
        <a:p>
          <a:pPr lvl="0" algn="l" defTabSz="711200">
            <a:lnSpc>
              <a:spcPct val="90000"/>
            </a:lnSpc>
            <a:spcBef>
              <a:spcPct val="0"/>
            </a:spcBef>
            <a:spcAft>
              <a:spcPts val="0"/>
            </a:spcAft>
          </a:pPr>
          <a:r>
            <a:rPr lang="ru-RU" sz="1600" kern="1200" dirty="0" smtClean="0">
              <a:latin typeface="Times New Roman" pitchFamily="18" charset="0"/>
              <a:cs typeface="Times New Roman" pitchFamily="18" charset="0"/>
            </a:rPr>
            <a:t>управления муниципальной собственностью</a:t>
          </a:r>
        </a:p>
        <a:p>
          <a:pPr lvl="0" algn="l" defTabSz="711200">
            <a:lnSpc>
              <a:spcPct val="90000"/>
            </a:lnSpc>
            <a:spcBef>
              <a:spcPct val="0"/>
            </a:spcBef>
            <a:spcAft>
              <a:spcPts val="0"/>
            </a:spcAft>
          </a:pPr>
          <a:endParaRPr lang="ru-RU" sz="1600" kern="1200" dirty="0" smtClean="0">
            <a:latin typeface="Times New Roman" pitchFamily="18" charset="0"/>
            <a:cs typeface="Times New Roman" pitchFamily="18" charset="0"/>
          </a:endParaRPr>
        </a:p>
        <a:p>
          <a:pPr lvl="0" algn="l" defTabSz="711200">
            <a:lnSpc>
              <a:spcPct val="90000"/>
            </a:lnSpc>
            <a:spcBef>
              <a:spcPct val="0"/>
            </a:spcBef>
            <a:spcAft>
              <a:spcPts val="0"/>
            </a:spcAft>
          </a:pPr>
          <a:r>
            <a:rPr lang="ru-RU" sz="1600" kern="1200" dirty="0" smtClean="0">
              <a:latin typeface="Times New Roman" pitchFamily="18" charset="0"/>
              <a:cs typeface="Times New Roman" pitchFamily="18" charset="0"/>
            </a:rPr>
            <a:t>- повышение качества администрирования налоговых и неналоговых доходов бюджета</a:t>
          </a:r>
        </a:p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600" kern="1200" dirty="0" smtClean="0">
            <a:latin typeface="Times New Roman" pitchFamily="18" charset="0"/>
            <a:cs typeface="Times New Roman" pitchFamily="18" charset="0"/>
          </a:endParaRPr>
        </a:p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600" kern="1200" dirty="0" smtClean="0">
            <a:latin typeface="Times New Roman" pitchFamily="18" charset="0"/>
            <a:cs typeface="Times New Roman" pitchFamily="18" charset="0"/>
          </a:endParaRPr>
        </a:p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600" kern="1200" dirty="0" smtClean="0">
            <a:latin typeface="Times New Roman" pitchFamily="18" charset="0"/>
            <a:cs typeface="Times New Roman" pitchFamily="18" charset="0"/>
          </a:endParaRPr>
        </a:p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600" kern="1200" dirty="0" smtClean="0">
            <a:latin typeface="Times New Roman" pitchFamily="18" charset="0"/>
            <a:cs typeface="Times New Roman" pitchFamily="18" charset="0"/>
          </a:endParaRPr>
        </a:p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600" kern="1200" dirty="0">
            <a:latin typeface="Times New Roman" pitchFamily="18" charset="0"/>
            <a:cs typeface="Times New Roman" pitchFamily="18" charset="0"/>
          </a:endParaRPr>
        </a:p>
      </dsp:txBody>
      <dsp:txXfrm rot="10800000">
        <a:off x="40025" y="3452877"/>
        <a:ext cx="3991644" cy="2289387"/>
      </dsp:txXfrm>
    </dsp:sp>
    <dsp:sp modelId="{9AB94279-8E18-4065-BBBF-65FD1F40F67F}">
      <dsp:nvSpPr>
        <dsp:cNvPr id="0" name=""/>
        <dsp:cNvSpPr/>
      </dsp:nvSpPr>
      <dsp:spPr>
        <a:xfrm rot="5400000">
          <a:off x="4452945" y="2201527"/>
          <a:ext cx="3071797" cy="3992562"/>
        </a:xfrm>
        <a:prstGeom prst="round1Rect">
          <a:avLst/>
        </a:prstGeom>
        <a:gradFill rotWithShape="0">
          <a:gsLst>
            <a:gs pos="0">
              <a:schemeClr val="accent4">
                <a:hueOff val="-4464770"/>
                <a:satOff val="26899"/>
                <a:lumOff val="2156"/>
                <a:alphaOff val="0"/>
                <a:shade val="51000"/>
                <a:satMod val="130000"/>
              </a:schemeClr>
            </a:gs>
            <a:gs pos="80000">
              <a:schemeClr val="accent4">
                <a:hueOff val="-4464770"/>
                <a:satOff val="26899"/>
                <a:lumOff val="2156"/>
                <a:alphaOff val="0"/>
                <a:shade val="93000"/>
                <a:satMod val="130000"/>
              </a:schemeClr>
            </a:gs>
            <a:gs pos="100000">
              <a:schemeClr val="accent4">
                <a:hueOff val="-4464770"/>
                <a:satOff val="26899"/>
                <a:lumOff val="2156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3792" tIns="113792" rIns="113792" bIns="113792" numCol="1" spcCol="1270" anchor="ctr" anchorCtr="0">
          <a:noAutofit/>
        </a:bodyPr>
        <a:lstStyle/>
        <a:p>
          <a:pPr lvl="0" algn="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600" kern="1200" dirty="0" smtClean="0">
            <a:latin typeface="Times New Roman" pitchFamily="18" charset="0"/>
            <a:cs typeface="Times New Roman" pitchFamily="18" charset="0"/>
          </a:endParaRPr>
        </a:p>
        <a:p>
          <a:pPr lvl="0" algn="r" defTabSz="711200">
            <a:lnSpc>
              <a:spcPct val="90000"/>
            </a:lnSpc>
            <a:spcBef>
              <a:spcPct val="0"/>
            </a:spcBef>
            <a:spcAft>
              <a:spcPts val="0"/>
            </a:spcAft>
          </a:pPr>
          <a:r>
            <a:rPr lang="ru-RU" sz="1600" kern="1200" dirty="0" smtClean="0">
              <a:latin typeface="Times New Roman" pitchFamily="18" charset="0"/>
              <a:cs typeface="Times New Roman" pitchFamily="18" charset="0"/>
            </a:rPr>
            <a:t>- продолжение информационного взаимодействия между органами</a:t>
          </a:r>
        </a:p>
        <a:p>
          <a:pPr lvl="0" algn="r" defTabSz="711200">
            <a:lnSpc>
              <a:spcPct val="90000"/>
            </a:lnSpc>
            <a:spcBef>
              <a:spcPct val="0"/>
            </a:spcBef>
            <a:spcAft>
              <a:spcPts val="0"/>
            </a:spcAft>
          </a:pPr>
          <a:r>
            <a:rPr lang="ru-RU" sz="1600" kern="1200" dirty="0" smtClean="0">
              <a:latin typeface="Times New Roman" pitchFamily="18" charset="0"/>
              <a:cs typeface="Times New Roman" pitchFamily="18" charset="0"/>
            </a:rPr>
            <a:t>МСУ и соответствующими</a:t>
          </a:r>
        </a:p>
        <a:p>
          <a:pPr lvl="0" algn="r" defTabSz="711200">
            <a:lnSpc>
              <a:spcPct val="90000"/>
            </a:lnSpc>
            <a:spcBef>
              <a:spcPct val="0"/>
            </a:spcBef>
            <a:spcAft>
              <a:spcPts val="0"/>
            </a:spcAft>
          </a:pPr>
          <a:r>
            <a:rPr lang="ru-RU" sz="1600" kern="1200" dirty="0" smtClean="0">
              <a:latin typeface="Times New Roman" pitchFamily="18" charset="0"/>
              <a:cs typeface="Times New Roman" pitchFamily="18" charset="0"/>
            </a:rPr>
            <a:t>федеральными структурами, </a:t>
          </a:r>
        </a:p>
        <a:p>
          <a:pPr lvl="0" algn="r" defTabSz="711200">
            <a:lnSpc>
              <a:spcPct val="90000"/>
            </a:lnSpc>
            <a:spcBef>
              <a:spcPct val="0"/>
            </a:spcBef>
            <a:spcAft>
              <a:spcPts val="0"/>
            </a:spcAft>
          </a:pPr>
          <a:r>
            <a:rPr lang="ru-RU" sz="1600" kern="1200" dirty="0" smtClean="0">
              <a:latin typeface="Times New Roman" pitchFamily="18" charset="0"/>
              <a:cs typeface="Times New Roman" pitchFamily="18" charset="0"/>
            </a:rPr>
            <a:t>участвующими в формировании базы данных, необходимой для начисления имущественных налогов и расширения налоговой базы по ним</a:t>
          </a:r>
        </a:p>
        <a:p>
          <a:pPr lvl="0" algn="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600" kern="1200" dirty="0" smtClean="0">
            <a:latin typeface="Times New Roman" pitchFamily="18" charset="0"/>
            <a:cs typeface="Times New Roman" pitchFamily="18" charset="0"/>
          </a:endParaRPr>
        </a:p>
        <a:p>
          <a:pPr lvl="0" algn="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600" kern="1200" dirty="0" smtClean="0">
            <a:latin typeface="Times New Roman" pitchFamily="18" charset="0"/>
            <a:cs typeface="Times New Roman" pitchFamily="18" charset="0"/>
          </a:endParaRPr>
        </a:p>
        <a:p>
          <a:pPr lvl="0" algn="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600" kern="1200" dirty="0" smtClean="0">
            <a:latin typeface="Times New Roman" pitchFamily="18" charset="0"/>
            <a:cs typeface="Times New Roman" pitchFamily="18" charset="0"/>
          </a:endParaRPr>
        </a:p>
        <a:p>
          <a:pPr lvl="0" algn="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600" kern="1200" dirty="0">
            <a:latin typeface="Times New Roman" pitchFamily="18" charset="0"/>
            <a:cs typeface="Times New Roman" pitchFamily="18" charset="0"/>
          </a:endParaRPr>
        </a:p>
      </dsp:txBody>
      <dsp:txXfrm rot="5400000">
        <a:off x="4836919" y="2585501"/>
        <a:ext cx="2303848" cy="3992562"/>
      </dsp:txXfrm>
    </dsp:sp>
    <dsp:sp modelId="{CCA7F444-8B99-4C6A-9967-F4B453048E99}">
      <dsp:nvSpPr>
        <dsp:cNvPr id="0" name=""/>
        <dsp:cNvSpPr/>
      </dsp:nvSpPr>
      <dsp:spPr>
        <a:xfrm>
          <a:off x="2989071" y="2429529"/>
          <a:ext cx="1863201" cy="1582206"/>
        </a:xfrm>
        <a:prstGeom prst="roundRect">
          <a:avLst/>
        </a:prstGeom>
        <a:solidFill>
          <a:schemeClr val="accent4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0" u="sng" kern="1200" dirty="0" smtClean="0">
              <a:latin typeface="Times New Roman" pitchFamily="18" charset="0"/>
              <a:cs typeface="Times New Roman" pitchFamily="18" charset="0"/>
            </a:rPr>
            <a:t>Основная задача: </a:t>
          </a:r>
          <a:r>
            <a:rPr lang="ru-RU" sz="1600" b="1" kern="1200" dirty="0" smtClean="0">
              <a:latin typeface="Times New Roman" pitchFamily="18" charset="0"/>
              <a:cs typeface="Times New Roman" pitchFamily="18" charset="0"/>
            </a:rPr>
            <a:t>обеспечение доходов бюджета муниципального образования</a:t>
          </a:r>
          <a:br>
            <a:rPr lang="ru-RU" sz="1600" b="1" kern="1200" dirty="0" smtClean="0">
              <a:latin typeface="Times New Roman" pitchFamily="18" charset="0"/>
              <a:cs typeface="Times New Roman" pitchFamily="18" charset="0"/>
            </a:rPr>
          </a:br>
          <a:r>
            <a:rPr lang="ru-RU" sz="1600" b="1" kern="1200" dirty="0" smtClean="0">
              <a:latin typeface="Times New Roman" pitchFamily="18" charset="0"/>
              <a:cs typeface="Times New Roman" pitchFamily="18" charset="0"/>
            </a:rPr>
            <a:t>«Город Саратов»</a:t>
          </a:r>
          <a:endParaRPr lang="ru-RU" sz="1600" b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2989071" y="2429529"/>
        <a:ext cx="1863201" cy="1582206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814AAFD-F057-44F5-9C37-37A5D92226C3}">
      <dsp:nvSpPr>
        <dsp:cNvPr id="0" name=""/>
        <dsp:cNvSpPr/>
      </dsp:nvSpPr>
      <dsp:spPr>
        <a:xfrm rot="2332261">
          <a:off x="2432486" y="2917808"/>
          <a:ext cx="673513" cy="53349"/>
        </a:xfrm>
        <a:custGeom>
          <a:avLst/>
          <a:gdLst/>
          <a:ahLst/>
          <a:cxnLst/>
          <a:rect l="0" t="0" r="0" b="0"/>
          <a:pathLst>
            <a:path>
              <a:moveTo>
                <a:pt x="0" y="26674"/>
              </a:moveTo>
              <a:lnTo>
                <a:pt x="673513" y="26674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3526D4C-8A7B-41E0-9065-CE6E374EA14B}">
      <dsp:nvSpPr>
        <dsp:cNvPr id="0" name=""/>
        <dsp:cNvSpPr/>
      </dsp:nvSpPr>
      <dsp:spPr>
        <a:xfrm rot="49291">
          <a:off x="2507020" y="2140076"/>
          <a:ext cx="717303" cy="53349"/>
        </a:xfrm>
        <a:custGeom>
          <a:avLst/>
          <a:gdLst/>
          <a:ahLst/>
          <a:cxnLst/>
          <a:rect l="0" t="0" r="0" b="0"/>
          <a:pathLst>
            <a:path>
              <a:moveTo>
                <a:pt x="0" y="26674"/>
              </a:moveTo>
              <a:lnTo>
                <a:pt x="717303" y="26674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3FC8FDE-7BDA-4CFD-A43E-02B60D8A35D3}">
      <dsp:nvSpPr>
        <dsp:cNvPr id="0" name=""/>
        <dsp:cNvSpPr/>
      </dsp:nvSpPr>
      <dsp:spPr>
        <a:xfrm rot="19464323">
          <a:off x="2422001" y="1342901"/>
          <a:ext cx="910450" cy="53349"/>
        </a:xfrm>
        <a:custGeom>
          <a:avLst/>
          <a:gdLst/>
          <a:ahLst/>
          <a:cxnLst/>
          <a:rect l="0" t="0" r="0" b="0"/>
          <a:pathLst>
            <a:path>
              <a:moveTo>
                <a:pt x="0" y="26674"/>
              </a:moveTo>
              <a:lnTo>
                <a:pt x="910450" y="26674"/>
              </a:lnTo>
            </a:path>
          </a:pathLst>
        </a:cu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B84CD27-8809-44BB-B4A1-BFB4863FB5CB}">
      <dsp:nvSpPr>
        <dsp:cNvPr id="0" name=""/>
        <dsp:cNvSpPr/>
      </dsp:nvSpPr>
      <dsp:spPr>
        <a:xfrm>
          <a:off x="200047" y="392552"/>
          <a:ext cx="2740122" cy="2700562"/>
        </a:xfrm>
        <a:prstGeom prst="ellipse">
          <a:avLst/>
        </a:prstGeom>
        <a:solidFill>
          <a:srgbClr val="660066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</dsp:sp>
    <dsp:sp modelId="{D5D27421-568E-4053-9494-67AAA9FC0F18}">
      <dsp:nvSpPr>
        <dsp:cNvPr id="0" name=""/>
        <dsp:cNvSpPr/>
      </dsp:nvSpPr>
      <dsp:spPr>
        <a:xfrm>
          <a:off x="3115304" y="112791"/>
          <a:ext cx="1306563" cy="1237522"/>
        </a:xfrm>
        <a:prstGeom prst="ellipse">
          <a:avLst/>
        </a:prstGeom>
        <a:solidFill>
          <a:srgbClr val="9966FF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 dirty="0" smtClean="0">
              <a:latin typeface="Times New Roman" pitchFamily="18" charset="0"/>
              <a:cs typeface="Times New Roman" pitchFamily="18" charset="0"/>
            </a:rPr>
            <a:t>на 2020 год </a:t>
          </a:r>
          <a:endParaRPr lang="ru-RU" sz="2000" kern="1200" dirty="0">
            <a:latin typeface="Times New Roman" pitchFamily="18" charset="0"/>
            <a:cs typeface="Times New Roman" pitchFamily="18" charset="0"/>
          </a:endParaRPr>
        </a:p>
      </dsp:txBody>
      <dsp:txXfrm>
        <a:off x="3115304" y="112791"/>
        <a:ext cx="1306563" cy="1237522"/>
      </dsp:txXfrm>
    </dsp:sp>
    <dsp:sp modelId="{7E6FF0CC-3F73-413B-B17B-3CBCB62A6E0E}">
      <dsp:nvSpPr>
        <dsp:cNvPr id="0" name=""/>
        <dsp:cNvSpPr/>
      </dsp:nvSpPr>
      <dsp:spPr>
        <a:xfrm>
          <a:off x="4459318" y="112791"/>
          <a:ext cx="1959845" cy="123752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kern="1200" dirty="0" smtClean="0">
              <a:latin typeface="Times New Roman" pitchFamily="18" charset="0"/>
              <a:cs typeface="Times New Roman" pitchFamily="18" charset="0"/>
            </a:rPr>
            <a:t>10 817 217,7 тыс. руб.</a:t>
          </a:r>
          <a:endParaRPr lang="ru-RU" sz="1600" kern="1200" dirty="0">
            <a:latin typeface="Times New Roman" pitchFamily="18" charset="0"/>
            <a:cs typeface="Times New Roman" pitchFamily="18" charset="0"/>
          </a:endParaRP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kern="1200" dirty="0" smtClean="0">
              <a:latin typeface="Times New Roman" pitchFamily="18" charset="0"/>
              <a:cs typeface="Times New Roman" pitchFamily="18" charset="0"/>
            </a:rPr>
            <a:t>65,5 % расходов бюджета города</a:t>
          </a:r>
          <a:endParaRPr lang="ru-RU" sz="1600" kern="1200" dirty="0">
            <a:latin typeface="Times New Roman" pitchFamily="18" charset="0"/>
            <a:cs typeface="Times New Roman" pitchFamily="18" charset="0"/>
          </a:endParaRPr>
        </a:p>
      </dsp:txBody>
      <dsp:txXfrm>
        <a:off x="4459318" y="112791"/>
        <a:ext cx="1959845" cy="1237522"/>
      </dsp:txXfrm>
    </dsp:sp>
    <dsp:sp modelId="{BDBF5E94-A9DC-441F-B581-2FB756E0C1AA}">
      <dsp:nvSpPr>
        <dsp:cNvPr id="0" name=""/>
        <dsp:cNvSpPr/>
      </dsp:nvSpPr>
      <dsp:spPr>
        <a:xfrm>
          <a:off x="3224196" y="1563112"/>
          <a:ext cx="1392286" cy="1237522"/>
        </a:xfrm>
        <a:prstGeom prst="ellipse">
          <a:avLst/>
        </a:prstGeom>
        <a:solidFill>
          <a:srgbClr val="0066FF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 dirty="0" smtClean="0">
              <a:latin typeface="Times New Roman" pitchFamily="18" charset="0"/>
              <a:cs typeface="Times New Roman" pitchFamily="18" charset="0"/>
            </a:rPr>
            <a:t>на 2021 год</a:t>
          </a:r>
          <a:endParaRPr lang="ru-RU" sz="2000" kern="1200" dirty="0">
            <a:latin typeface="Times New Roman" pitchFamily="18" charset="0"/>
            <a:cs typeface="Times New Roman" pitchFamily="18" charset="0"/>
          </a:endParaRPr>
        </a:p>
      </dsp:txBody>
      <dsp:txXfrm>
        <a:off x="3224196" y="1563112"/>
        <a:ext cx="1392286" cy="1237522"/>
      </dsp:txXfrm>
    </dsp:sp>
    <dsp:sp modelId="{6738BDB9-44A3-4C8E-83F0-1F95ABE0DF62}">
      <dsp:nvSpPr>
        <dsp:cNvPr id="0" name=""/>
        <dsp:cNvSpPr/>
      </dsp:nvSpPr>
      <dsp:spPr>
        <a:xfrm>
          <a:off x="4546779" y="1563112"/>
          <a:ext cx="2088430" cy="123752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kern="1200" dirty="0" smtClean="0">
              <a:latin typeface="Times New Roman" pitchFamily="18" charset="0"/>
              <a:cs typeface="Times New Roman" pitchFamily="18" charset="0"/>
            </a:rPr>
            <a:t>11 989 630,1 тыс. руб. или 71,5 % расходов бюджета города</a:t>
          </a:r>
          <a:endParaRPr lang="ru-RU" sz="1600" kern="1200" dirty="0">
            <a:latin typeface="Times New Roman" pitchFamily="18" charset="0"/>
            <a:cs typeface="Times New Roman" pitchFamily="18" charset="0"/>
          </a:endParaRPr>
        </a:p>
      </dsp:txBody>
      <dsp:txXfrm>
        <a:off x="4546779" y="1563112"/>
        <a:ext cx="2088430" cy="1237522"/>
      </dsp:txXfrm>
    </dsp:sp>
    <dsp:sp modelId="{9D55838A-DA85-4A00-BE6D-B13A5D17C79F}">
      <dsp:nvSpPr>
        <dsp:cNvPr id="0" name=""/>
        <dsp:cNvSpPr/>
      </dsp:nvSpPr>
      <dsp:spPr>
        <a:xfrm>
          <a:off x="2850924" y="2958024"/>
          <a:ext cx="1378649" cy="1215878"/>
        </a:xfrm>
        <a:prstGeom prst="ellipse">
          <a:avLst/>
        </a:prstGeom>
        <a:solidFill>
          <a:srgbClr val="00CC99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 dirty="0" smtClean="0">
              <a:latin typeface="Times New Roman" pitchFamily="18" charset="0"/>
              <a:cs typeface="Times New Roman" pitchFamily="18" charset="0"/>
            </a:rPr>
            <a:t>на 2022 год</a:t>
          </a:r>
          <a:endParaRPr lang="ru-RU" sz="2000" kern="1200" dirty="0">
            <a:latin typeface="Times New Roman" pitchFamily="18" charset="0"/>
            <a:cs typeface="Times New Roman" pitchFamily="18" charset="0"/>
          </a:endParaRPr>
        </a:p>
      </dsp:txBody>
      <dsp:txXfrm>
        <a:off x="2850924" y="2958024"/>
        <a:ext cx="1378649" cy="1215878"/>
      </dsp:txXfrm>
    </dsp:sp>
    <dsp:sp modelId="{6FD7607C-0986-44A5-AF48-D1ACA0DAFA3E}">
      <dsp:nvSpPr>
        <dsp:cNvPr id="0" name=""/>
        <dsp:cNvSpPr/>
      </dsp:nvSpPr>
      <dsp:spPr>
        <a:xfrm>
          <a:off x="4176917" y="2958024"/>
          <a:ext cx="2067974" cy="1215878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kern="1200" dirty="0" smtClean="0">
              <a:latin typeface="Times New Roman" pitchFamily="18" charset="0"/>
              <a:cs typeface="Times New Roman" pitchFamily="18" charset="0"/>
            </a:rPr>
            <a:t>11 563 807,0 тыс. руб. или 71,8 % расходов бюджета города</a:t>
          </a:r>
          <a:endParaRPr lang="ru-RU" sz="1600" b="1" kern="1200" dirty="0">
            <a:latin typeface="Times New Roman" pitchFamily="18" charset="0"/>
            <a:cs typeface="Times New Roman" pitchFamily="18" charset="0"/>
          </a:endParaRPr>
        </a:p>
      </dsp:txBody>
      <dsp:txXfrm>
        <a:off x="4176917" y="2958024"/>
        <a:ext cx="2067974" cy="1215878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99F47830-3CC5-45F8-A6D8-267DC07F35CD}">
      <dsp:nvSpPr>
        <dsp:cNvPr id="0" name=""/>
        <dsp:cNvSpPr/>
      </dsp:nvSpPr>
      <dsp:spPr>
        <a:xfrm flipV="1">
          <a:off x="0" y="0"/>
          <a:ext cx="8026515" cy="889807"/>
        </a:xfrm>
        <a:prstGeom prst="roundRect">
          <a:avLst>
            <a:gd name="adj" fmla="val 10000"/>
          </a:avLst>
        </a:prstGeom>
        <a:solidFill>
          <a:schemeClr val="accent2">
            <a:tint val="40000"/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3B797260-516C-4B46-A2C9-DD71C7B2DB2E}">
      <dsp:nvSpPr>
        <dsp:cNvPr id="0" name=""/>
        <dsp:cNvSpPr/>
      </dsp:nvSpPr>
      <dsp:spPr>
        <a:xfrm flipV="1">
          <a:off x="380291" y="157321"/>
          <a:ext cx="2865986" cy="626702"/>
        </a:xfrm>
        <a:prstGeom prst="rect">
          <a:avLst/>
        </a:prstGeom>
        <a:blipFill rotWithShape="0">
          <a:blip xmlns:r="http://schemas.openxmlformats.org/officeDocument/2006/relationships" r:embed="rId1">
            <a:lum contrast="23000"/>
          </a:blip>
          <a:stretch>
            <a:fillRect/>
          </a:stretch>
        </a:blipFill>
        <a:ln w="9525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1BC989CE-1780-456D-BD7D-BC34CFE928DD}">
      <dsp:nvSpPr>
        <dsp:cNvPr id="0" name=""/>
        <dsp:cNvSpPr/>
      </dsp:nvSpPr>
      <dsp:spPr>
        <a:xfrm rot="10800000">
          <a:off x="249388" y="916385"/>
          <a:ext cx="3181556" cy="5477017"/>
        </a:xfrm>
        <a:prstGeom prst="round2SameRect">
          <a:avLst>
            <a:gd name="adj1" fmla="val 10500"/>
            <a:gd name="adj2" fmla="val 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2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t" anchorCtr="0">
          <a:noAutofit/>
        </a:bodyPr>
        <a:lstStyle/>
        <a:p>
          <a:pPr lvl="0" algn="l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800" i="1" kern="1200">
            <a:latin typeface="Times New Roman" pitchFamily="18" charset="0"/>
            <a:cs typeface="Times New Roman" pitchFamily="18" charset="0"/>
          </a:endParaRP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kern="1200">
              <a:latin typeface="Times New Roman" pitchFamily="18" charset="0"/>
              <a:cs typeface="Times New Roman" pitchFamily="18" charset="0"/>
            </a:rPr>
            <a:t>обеспечение образовательной деятельности детских садов и школ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kern="1200">
              <a:latin typeface="Times New Roman" pitchFamily="18" charset="0"/>
              <a:cs typeface="Times New Roman" pitchFamily="18" charset="0"/>
            </a:rPr>
            <a:t>предоставление питания отдельным категориям обучающихся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kern="1200">
              <a:latin typeface="Times New Roman" pitchFamily="18" charset="0"/>
              <a:cs typeface="Times New Roman" pitchFamily="18" charset="0"/>
            </a:rPr>
            <a:t>частичное финансирование расходов на присмотр и уход за детьми дошкольного возраста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kern="1200">
              <a:latin typeface="Times New Roman" pitchFamily="18" charset="0"/>
              <a:cs typeface="Times New Roman" pitchFamily="18" charset="0"/>
            </a:rPr>
            <a:t>опека и попечительство в отношении несовершеннолетних граждан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kern="1200">
              <a:latin typeface="Times New Roman" pitchFamily="18" charset="0"/>
              <a:cs typeface="Times New Roman" pitchFamily="18" charset="0"/>
            </a:rPr>
            <a:t>прочие мероприятия</a:t>
          </a:r>
        </a:p>
      </dsp:txBody>
      <dsp:txXfrm rot="10800000">
        <a:off x="249388" y="916385"/>
        <a:ext cx="3181556" cy="5477017"/>
      </dsp:txXfrm>
    </dsp:sp>
    <dsp:sp modelId="{37FCCD64-0112-4306-94B7-7988F0B77CA4}">
      <dsp:nvSpPr>
        <dsp:cNvPr id="0" name=""/>
        <dsp:cNvSpPr/>
      </dsp:nvSpPr>
      <dsp:spPr>
        <a:xfrm>
          <a:off x="4009946" y="187913"/>
          <a:ext cx="3332364" cy="373941"/>
        </a:xfrm>
        <a:prstGeom prst="rect">
          <a:avLst/>
        </a:prstGeom>
        <a:blipFill rotWithShape="0">
          <a:blip xmlns:r="http://schemas.openxmlformats.org/officeDocument/2006/relationships" r:embed="rId2"/>
          <a:stretch>
            <a:fillRect/>
          </a:stretch>
        </a:blipFill>
        <a:ln w="9525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119C6208-2C2F-46D5-940F-C16D1696DD5B}">
      <dsp:nvSpPr>
        <dsp:cNvPr id="0" name=""/>
        <dsp:cNvSpPr/>
      </dsp:nvSpPr>
      <dsp:spPr>
        <a:xfrm rot="10800000">
          <a:off x="3681118" y="922242"/>
          <a:ext cx="4101555" cy="5529134"/>
        </a:xfrm>
        <a:prstGeom prst="round2SameRect">
          <a:avLst>
            <a:gd name="adj1" fmla="val 10500"/>
            <a:gd name="adj2" fmla="val 0"/>
          </a:avLst>
        </a:prstGeom>
        <a:gradFill rotWithShape="0">
          <a:gsLst>
            <a:gs pos="0">
              <a:schemeClr val="accent2">
                <a:hueOff val="4681519"/>
                <a:satOff val="-5839"/>
                <a:lumOff val="1373"/>
                <a:alphaOff val="0"/>
                <a:tint val="50000"/>
                <a:satMod val="300000"/>
              </a:schemeClr>
            </a:gs>
            <a:gs pos="35000">
              <a:schemeClr val="accent2">
                <a:hueOff val="4681519"/>
                <a:satOff val="-5839"/>
                <a:lumOff val="1373"/>
                <a:alphaOff val="0"/>
                <a:tint val="37000"/>
                <a:satMod val="300000"/>
              </a:schemeClr>
            </a:gs>
            <a:gs pos="100000">
              <a:schemeClr val="accent2">
                <a:hueOff val="4681519"/>
                <a:satOff val="-5839"/>
                <a:lumOff val="1373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t" anchorCtr="0">
          <a:noAutofit/>
        </a:bodyPr>
        <a:lstStyle/>
        <a:p>
          <a:pPr lvl="0" algn="l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800" i="1" kern="1200">
            <a:latin typeface="Times New Roman" pitchFamily="18" charset="0"/>
            <a:cs typeface="Times New Roman" pitchFamily="18" charset="0"/>
          </a:endParaRP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kern="1200">
              <a:latin typeface="Times New Roman" pitchFamily="18" charset="0"/>
              <a:cs typeface="Times New Roman" pitchFamily="18" charset="0"/>
            </a:rPr>
            <a:t>оказание муниципальных услуг и обеспечение деятельности прочих учреждений, в том числе: на оплату труда работников учреждений образования, приобретение продуктов питания для детей в дошкольных учреждениях, оплату услуг связи, коммунальных услуг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kern="1200">
              <a:latin typeface="Times New Roman" pitchFamily="18" charset="0"/>
              <a:cs typeface="Times New Roman" pitchFamily="18" charset="0"/>
            </a:rPr>
            <a:t>создание и улучшение условий в муниципальных образовательных учреждениях для обучения и всестороннего развития детей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kern="1200">
              <a:latin typeface="Times New Roman" pitchFamily="18" charset="0"/>
              <a:cs typeface="Times New Roman" pitchFamily="18" charset="0"/>
            </a:rPr>
            <a:t>оказание финансовой поддержки одаренным детям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kern="1200">
              <a:latin typeface="Times New Roman" pitchFamily="18" charset="0"/>
              <a:cs typeface="Times New Roman" pitchFamily="18" charset="0"/>
            </a:rPr>
            <a:t>развитие и реализация потенциала молодежи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kern="1200">
              <a:latin typeface="Times New Roman" pitchFamily="18" charset="0"/>
              <a:cs typeface="Times New Roman" pitchFamily="18" charset="0"/>
            </a:rPr>
            <a:t>выявление и распространение инновационного опыта педагогов и привлечение в образовательные учреждения молодых специалистов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kern="1200">
              <a:latin typeface="Times New Roman" pitchFamily="18" charset="0"/>
              <a:cs typeface="Times New Roman" pitchFamily="18" charset="0"/>
            </a:rPr>
            <a:t>повышение доступности качественного образования и прочие мероприятия</a:t>
          </a:r>
        </a:p>
      </dsp:txBody>
      <dsp:txXfrm rot="10800000">
        <a:off x="3681118" y="922242"/>
        <a:ext cx="4101555" cy="5529134"/>
      </dsp:txXfrm>
    </dsp:sp>
  </dsp:spTree>
</dsp:drawing>
</file>

<file path=word/diagrams/drawing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D6ABB208-6C6D-4F0F-A1A1-209A7FB502D0}">
      <dsp:nvSpPr>
        <dsp:cNvPr id="0" name=""/>
        <dsp:cNvSpPr/>
      </dsp:nvSpPr>
      <dsp:spPr>
        <a:xfrm>
          <a:off x="326571" y="0"/>
          <a:ext cx="3871356" cy="3871356"/>
        </a:xfrm>
        <a:prstGeom prst="diamond">
          <a:avLst/>
        </a:prstGeom>
        <a:solidFill>
          <a:schemeClr val="accent2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B1CEFD4C-461D-474D-AA54-A06FB9BD3AA8}">
      <dsp:nvSpPr>
        <dsp:cNvPr id="0" name=""/>
        <dsp:cNvSpPr/>
      </dsp:nvSpPr>
      <dsp:spPr>
        <a:xfrm>
          <a:off x="563908" y="381654"/>
          <a:ext cx="1770712" cy="1509828"/>
        </a:xfrm>
        <a:prstGeom prst="roundRect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>
              <a:latin typeface="Times New Roman" pitchFamily="18" charset="0"/>
              <a:cs typeface="Times New Roman" pitchFamily="18" charset="0"/>
            </a:rPr>
            <a:t>Чемпионат города по лыжным гонкам, биатлону</a:t>
          </a:r>
        </a:p>
      </dsp:txBody>
      <dsp:txXfrm>
        <a:off x="563908" y="381654"/>
        <a:ext cx="1770712" cy="1509828"/>
      </dsp:txXfrm>
    </dsp:sp>
    <dsp:sp modelId="{5727B5A2-7073-451A-B946-B325027142C1}">
      <dsp:nvSpPr>
        <dsp:cNvPr id="0" name=""/>
        <dsp:cNvSpPr/>
      </dsp:nvSpPr>
      <dsp:spPr>
        <a:xfrm>
          <a:off x="2375745" y="367778"/>
          <a:ext cx="1676483" cy="1509828"/>
        </a:xfrm>
        <a:prstGeom prst="roundRect">
          <a:avLst/>
        </a:prstGeom>
        <a:solidFill>
          <a:schemeClr val="accent2">
            <a:hueOff val="1560506"/>
            <a:satOff val="-1946"/>
            <a:lumOff val="458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>
              <a:latin typeface="Times New Roman" pitchFamily="18" charset="0"/>
              <a:cs typeface="Times New Roman" pitchFamily="18" charset="0"/>
            </a:rPr>
            <a:t>конькобежные соревнования «Лед надежды нашей»</a:t>
          </a:r>
        </a:p>
      </dsp:txBody>
      <dsp:txXfrm>
        <a:off x="2375745" y="367778"/>
        <a:ext cx="1676483" cy="1509828"/>
      </dsp:txXfrm>
    </dsp:sp>
    <dsp:sp modelId="{E6D26AF0-3BD4-412B-A154-F48D1C0E536B}">
      <dsp:nvSpPr>
        <dsp:cNvPr id="0" name=""/>
        <dsp:cNvSpPr/>
      </dsp:nvSpPr>
      <dsp:spPr>
        <a:xfrm>
          <a:off x="480656" y="1993748"/>
          <a:ext cx="1770712" cy="1509828"/>
        </a:xfrm>
        <a:prstGeom prst="roundRect">
          <a:avLst/>
        </a:prstGeom>
        <a:solidFill>
          <a:schemeClr val="accent2">
            <a:hueOff val="3121013"/>
            <a:satOff val="-3893"/>
            <a:lumOff val="915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>
              <a:latin typeface="Times New Roman" pitchFamily="18" charset="0"/>
              <a:cs typeface="Times New Roman" pitchFamily="18" charset="0"/>
            </a:rPr>
            <a:t>спортивно-культурный праздник «Саратовская лыжня»</a:t>
          </a:r>
        </a:p>
      </dsp:txBody>
      <dsp:txXfrm>
        <a:off x="480656" y="1993748"/>
        <a:ext cx="1770712" cy="1509828"/>
      </dsp:txXfrm>
    </dsp:sp>
    <dsp:sp modelId="{5515EAB1-D1BE-40CA-A8D6-5EEC15C6D2F3}">
      <dsp:nvSpPr>
        <dsp:cNvPr id="0" name=""/>
        <dsp:cNvSpPr/>
      </dsp:nvSpPr>
      <dsp:spPr>
        <a:xfrm>
          <a:off x="2361870" y="1979873"/>
          <a:ext cx="1953990" cy="1509828"/>
        </a:xfrm>
        <a:prstGeom prst="roundRect">
          <a:avLst/>
        </a:prstGeom>
        <a:solidFill>
          <a:schemeClr val="accent2">
            <a:hueOff val="4681519"/>
            <a:satOff val="-5839"/>
            <a:lumOff val="1373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>
              <a:latin typeface="Times New Roman" pitchFamily="18" charset="0"/>
              <a:cs typeface="Times New Roman" pitchFamily="18" charset="0"/>
            </a:rPr>
            <a:t>городские соревнования по спортивному ориентированию на лыжах</a:t>
          </a:r>
        </a:p>
      </dsp:txBody>
      <dsp:txXfrm>
        <a:off x="2361870" y="1979873"/>
        <a:ext cx="1953990" cy="1509828"/>
      </dsp:txXfrm>
    </dsp:sp>
  </dsp:spTree>
</dsp:drawing>
</file>

<file path=word/diagrams/drawing7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F1D2F37-B3E0-418A-A679-562968B79004}">
      <dsp:nvSpPr>
        <dsp:cNvPr id="0" name=""/>
        <dsp:cNvSpPr/>
      </dsp:nvSpPr>
      <dsp:spPr>
        <a:xfrm rot="5400000">
          <a:off x="-385166" y="472194"/>
          <a:ext cx="2117481" cy="1173093"/>
        </a:xfrm>
        <a:prstGeom prst="chevron">
          <a:avLst/>
        </a:prstGeom>
        <a:gradFill rotWithShape="1">
          <a:gsLst>
            <a:gs pos="0">
              <a:schemeClr val="accent4">
                <a:shade val="51000"/>
                <a:satMod val="130000"/>
              </a:schemeClr>
            </a:gs>
            <a:gs pos="80000">
              <a:schemeClr val="accent4">
                <a:shade val="93000"/>
                <a:satMod val="130000"/>
              </a:schemeClr>
            </a:gs>
            <a:gs pos="100000">
              <a:schemeClr val="accent4"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4">
              <a:shade val="95000"/>
              <a:satMod val="10500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hemeClr val="accent4"/>
        </a:lnRef>
        <a:fillRef idx="3">
          <a:schemeClr val="accent4"/>
        </a:fillRef>
        <a:effectRef idx="2">
          <a:schemeClr val="accent4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lvl="0" algn="ctr" defTabSz="2489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5600" kern="1200"/>
            <a:t>    </a:t>
          </a:r>
        </a:p>
      </dsp:txBody>
      <dsp:txXfrm rot="5400000">
        <a:off x="-385166" y="472194"/>
        <a:ext cx="2117481" cy="1173093"/>
      </dsp:txXfrm>
    </dsp:sp>
    <dsp:sp modelId="{C7062161-5385-4996-B91C-8FDB74652022}">
      <dsp:nvSpPr>
        <dsp:cNvPr id="0" name=""/>
        <dsp:cNvSpPr/>
      </dsp:nvSpPr>
      <dsp:spPr>
        <a:xfrm rot="5400000">
          <a:off x="3745208" y="-2448632"/>
          <a:ext cx="1695920" cy="6599324"/>
        </a:xfrm>
        <a:prstGeom prst="round2SameRect">
          <a:avLst/>
        </a:prstGeom>
        <a:gradFill rotWithShape="1">
          <a:gsLst>
            <a:gs pos="0">
              <a:schemeClr val="accent4">
                <a:tint val="50000"/>
                <a:satMod val="300000"/>
              </a:schemeClr>
            </a:gs>
            <a:gs pos="35000">
              <a:schemeClr val="accent4">
                <a:tint val="37000"/>
                <a:satMod val="300000"/>
              </a:schemeClr>
            </a:gs>
            <a:gs pos="100000">
              <a:schemeClr val="accent4">
                <a:tint val="15000"/>
                <a:satMod val="350000"/>
              </a:schemeClr>
            </a:gs>
          </a:gsLst>
          <a:lin ang="16200000" scaled="1"/>
        </a:gradFill>
        <a:ln w="9525" cap="flat" cmpd="sng" algn="ctr">
          <a:solidFill>
            <a:schemeClr val="accent4">
              <a:shade val="95000"/>
              <a:satMod val="10500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4"/>
        </a:lnRef>
        <a:fillRef idx="2">
          <a:schemeClr val="accent4"/>
        </a:fillRef>
        <a:effectRef idx="1">
          <a:schemeClr val="accent4"/>
        </a:effectRef>
        <a:fontRef idx="minor">
          <a:schemeClr val="dk1"/>
        </a:fontRef>
      </dsp:style>
      <dsp:txBody>
        <a:bodyPr spcFirstLastPara="0" vert="horz" wrap="square" lIns="128016" tIns="11430" rIns="11430" bIns="11430" numCol="1" spcCol="1270" anchor="ctr" anchorCtr="0">
          <a:noAutofit/>
        </a:bodyPr>
        <a:lstStyle/>
        <a:p>
          <a:pPr marL="171450" lvl="1" indent="-171450" algn="l" defTabSz="8001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800" kern="1200">
              <a:latin typeface="Times New Roman" pitchFamily="18" charset="0"/>
              <a:cs typeface="Times New Roman" pitchFamily="18" charset="0"/>
            </a:rPr>
            <a:t>Транспортная система города является важнейшей составной частью производственной инфраструктуры и ее развитие можно рассматривать как одну из приоритетных задач муниципального образования.</a:t>
          </a:r>
        </a:p>
        <a:p>
          <a:pPr marL="171450" lvl="1" indent="-171450" algn="l" defTabSz="8001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ru-RU" sz="1800" kern="1200">
            <a:latin typeface="Times New Roman" pitchFamily="18" charset="0"/>
            <a:cs typeface="Times New Roman" pitchFamily="18" charset="0"/>
          </a:endParaRPr>
        </a:p>
        <a:p>
          <a:pPr marL="171450" lvl="1" indent="-171450" algn="l" defTabSz="8001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800" i="1" kern="1200">
              <a:latin typeface="Times New Roman" pitchFamily="18" charset="0"/>
              <a:cs typeface="Times New Roman" pitchFamily="18" charset="0"/>
            </a:rPr>
            <a:t>За счет средств дорожного фонда финансируются следующие мероприятия:</a:t>
          </a:r>
          <a:endParaRPr lang="ru-RU" sz="1800" kern="1200">
            <a:latin typeface="Times New Roman" pitchFamily="18" charset="0"/>
            <a:cs typeface="Times New Roman" pitchFamily="18" charset="0"/>
          </a:endParaRPr>
        </a:p>
      </dsp:txBody>
      <dsp:txXfrm rot="5400000">
        <a:off x="3745208" y="-2448632"/>
        <a:ext cx="1695920" cy="6599324"/>
      </dsp:txXfrm>
    </dsp:sp>
  </dsp:spTree>
</dsp:drawing>
</file>

<file path=word/diagrams/drawing8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00524F50-D995-4C75-AFC1-4D10149AAF53}">
      <dsp:nvSpPr>
        <dsp:cNvPr id="0" name=""/>
        <dsp:cNvSpPr/>
      </dsp:nvSpPr>
      <dsp:spPr>
        <a:xfrm>
          <a:off x="1617" y="0"/>
          <a:ext cx="4113120" cy="5023261"/>
        </a:xfrm>
        <a:prstGeom prst="roundRect">
          <a:avLst>
            <a:gd name="adj" fmla="val 5000"/>
          </a:avLst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82296" rIns="106680" bIns="0" numCol="1" spcCol="1270" anchor="t" anchorCtr="0">
          <a:noAutofit/>
        </a:bodyPr>
        <a:lstStyle/>
        <a:p>
          <a:pPr lvl="0" algn="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400" kern="1200">
              <a:latin typeface="Arial Black" pitchFamily="34" charset="0"/>
            </a:rPr>
            <a:t>Жилищное хозяйство</a:t>
          </a:r>
        </a:p>
      </dsp:txBody>
      <dsp:txXfrm rot="16200000">
        <a:off x="-1646608" y="1648225"/>
        <a:ext cx="4119074" cy="822624"/>
      </dsp:txXfrm>
    </dsp:sp>
    <dsp:sp modelId="{DCED2AEA-EA09-48AC-B081-91B27BF4179F}">
      <dsp:nvSpPr>
        <dsp:cNvPr id="0" name=""/>
        <dsp:cNvSpPr/>
      </dsp:nvSpPr>
      <dsp:spPr>
        <a:xfrm>
          <a:off x="1002430" y="0"/>
          <a:ext cx="3064275" cy="5023261"/>
        </a:xfrm>
        <a:prstGeom prst="rect">
          <a:avLst/>
        </a:prstGeom>
        <a:noFill/>
        <a:ln w="25400" cap="flat" cmpd="sng" algn="ctr">
          <a:noFill/>
          <a:prstDash val="solid"/>
        </a:ln>
        <a:effectLst/>
        <a:sp3d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48006" rIns="0" bIns="0" numCol="1" spcCol="1270" anchor="t" anchorCtr="0">
          <a:noAutofit/>
        </a:bodyPr>
        <a:lstStyle/>
        <a:p>
          <a:pPr lvl="0" algn="l" defTabSz="600075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ru-RU" sz="1350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содержание, ремонт (в том числе капитальный) муниципального жилищного фонда, техническое обследование жилищного фонда, развитие самоуправления в жилищной сфере и общественного жилищного контроля:</a:t>
          </a:r>
          <a:endParaRPr lang="ru-RU" sz="1350" kern="1200">
            <a:latin typeface="Times New Roman" pitchFamily="18" charset="0"/>
            <a:cs typeface="Times New Roman" pitchFamily="18" charset="0"/>
          </a:endParaRP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kern="1200">
              <a:latin typeface="Times New Roman" pitchFamily="18" charset="0"/>
              <a:cs typeface="Times New Roman" pitchFamily="18" charset="0"/>
            </a:rPr>
            <a:t>на 2020 год – 65 035,3 тыс. руб.,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kern="1200">
              <a:latin typeface="Times New Roman" pitchFamily="18" charset="0"/>
              <a:cs typeface="Times New Roman" pitchFamily="18" charset="0"/>
            </a:rPr>
            <a:t>на 2021 год –  60 221,0 тыс. руб.,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kern="1200">
              <a:latin typeface="Times New Roman" pitchFamily="18" charset="0"/>
              <a:cs typeface="Times New Roman" pitchFamily="18" charset="0"/>
            </a:rPr>
            <a:t>на 2022 год – 58 873,4 тыс. руб.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исполнение судебных решений по капитальному ремонту общего имущества собственников помещений в многоквартирных домах: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kern="1200">
              <a:latin typeface="Times New Roman" pitchFamily="18" charset="0"/>
              <a:cs typeface="Times New Roman" pitchFamily="18" charset="0"/>
            </a:rPr>
            <a:t>на 2020 год – 28 905,2 тыс. руб.,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kern="1200">
              <a:latin typeface="Times New Roman" pitchFamily="18" charset="0"/>
              <a:cs typeface="Times New Roman" pitchFamily="18" charset="0"/>
            </a:rPr>
            <a:t>на 2021 год – 37 172,3 тыс. руб.,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kern="1200">
              <a:latin typeface="Times New Roman" pitchFamily="18" charset="0"/>
              <a:cs typeface="Times New Roman" pitchFamily="18" charset="0"/>
            </a:rPr>
            <a:t>на 2022 год – 37 293,7 тыс. руб.;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- переселение граждан из аварийного жилищного фонда: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kern="1200">
              <a:latin typeface="Times New Roman" pitchFamily="18" charset="0"/>
              <a:cs typeface="Times New Roman" pitchFamily="18" charset="0"/>
            </a:rPr>
            <a:t>на 2020 год - 585 965,7 тыс. руб.;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kern="1200">
              <a:latin typeface="Times New Roman" pitchFamily="18" charset="0"/>
              <a:cs typeface="Times New Roman" pitchFamily="18" charset="0"/>
            </a:rPr>
            <a:t>на 2021 год - 221 981,8 тыс. руб.</a:t>
          </a:r>
        </a:p>
      </dsp:txBody>
      <dsp:txXfrm>
        <a:off x="1002430" y="0"/>
        <a:ext cx="3064275" cy="5023261"/>
      </dsp:txXfrm>
    </dsp:sp>
    <dsp:sp modelId="{F17EE1FB-E756-41FC-9324-305070C27067}">
      <dsp:nvSpPr>
        <dsp:cNvPr id="0" name=""/>
        <dsp:cNvSpPr/>
      </dsp:nvSpPr>
      <dsp:spPr>
        <a:xfrm>
          <a:off x="4129259" y="0"/>
          <a:ext cx="5103947" cy="5023261"/>
        </a:xfrm>
        <a:prstGeom prst="roundRect">
          <a:avLst>
            <a:gd name="adj" fmla="val 5000"/>
          </a:avLst>
        </a:prstGeom>
        <a:solidFill>
          <a:schemeClr val="accent5">
            <a:hueOff val="-9933876"/>
            <a:satOff val="39811"/>
            <a:lumOff val="8628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82296" rIns="106680" bIns="0" numCol="1" spcCol="1270" anchor="t" anchorCtr="0">
          <a:noAutofit/>
        </a:bodyPr>
        <a:lstStyle/>
        <a:p>
          <a:pPr lvl="0" algn="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400" kern="1200">
              <a:latin typeface="Arial Black" pitchFamily="34" charset="0"/>
            </a:rPr>
            <a:t>Коммунальное хозяйство</a:t>
          </a:r>
        </a:p>
      </dsp:txBody>
      <dsp:txXfrm rot="16200000">
        <a:off x="2580117" y="1549142"/>
        <a:ext cx="4119074" cy="1020789"/>
      </dsp:txXfrm>
    </dsp:sp>
    <dsp:sp modelId="{3B777BEF-1CED-44AA-A23C-5F22DCC0F927}">
      <dsp:nvSpPr>
        <dsp:cNvPr id="0" name=""/>
        <dsp:cNvSpPr/>
      </dsp:nvSpPr>
      <dsp:spPr>
        <a:xfrm flipV="1">
          <a:off x="8622066" y="4930020"/>
          <a:ext cx="737841" cy="93241"/>
        </a:xfrm>
        <a:prstGeom prst="mathMinus">
          <a:avLst/>
        </a:prstGeom>
        <a:solidFill>
          <a:schemeClr val="lt1"/>
        </a:solidFill>
        <a:ln w="25400" cap="flat" cmpd="sng" algn="ctr">
          <a:solidFill>
            <a:schemeClr val="accent6"/>
          </a:solidFill>
          <a:prstDash val="solid"/>
        </a:ln>
        <a:effectLst/>
      </dsp:spPr>
      <dsp:style>
        <a:lnRef idx="2">
          <a:schemeClr val="accent6"/>
        </a:lnRef>
        <a:fillRef idx="1">
          <a:schemeClr val="lt1"/>
        </a:fillRef>
        <a:effectRef idx="0">
          <a:schemeClr val="accent6"/>
        </a:effectRef>
        <a:fontRef idx="minor">
          <a:schemeClr val="dk1"/>
        </a:fontRef>
      </dsp:style>
    </dsp:sp>
    <dsp:sp modelId="{69420B2C-48C8-4FD6-A6FD-1BC1D48440E2}">
      <dsp:nvSpPr>
        <dsp:cNvPr id="0" name=""/>
        <dsp:cNvSpPr/>
      </dsp:nvSpPr>
      <dsp:spPr>
        <a:xfrm>
          <a:off x="5256403" y="0"/>
          <a:ext cx="3802440" cy="5023261"/>
        </a:xfrm>
        <a:prstGeom prst="rect">
          <a:avLst/>
        </a:prstGeom>
        <a:noFill/>
        <a:ln w="25400" cap="flat" cmpd="sng" algn="ctr">
          <a:noFill/>
          <a:prstDash val="solid"/>
        </a:ln>
        <a:effectLst/>
        <a:sp3d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48006" rIns="0" bIns="0" numCol="1" spcCol="1270" anchor="t" anchorCtr="0">
          <a:noAutofit/>
        </a:bodyPr>
        <a:lstStyle/>
        <a:p>
          <a:pPr lvl="0" algn="l" defTabSz="600075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ru-RU" sz="1350" b="0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возмещение недополученных доходов в связи с оказанием услуг муниципальных бань и категориям граждан, пользующихся льготами за услуги муниципальных бань:</a:t>
          </a:r>
          <a:endParaRPr lang="ru-RU" sz="1350" b="0" kern="1200">
            <a:latin typeface="Times New Roman" pitchFamily="18" charset="0"/>
            <a:cs typeface="Times New Roman" pitchFamily="18" charset="0"/>
          </a:endParaRP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b="0" kern="1200">
              <a:latin typeface="Times New Roman" pitchFamily="18" charset="0"/>
              <a:cs typeface="Times New Roman" pitchFamily="18" charset="0"/>
            </a:rPr>
            <a:t>на 2020 год – 8 167,0 тыс. руб.,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b="0" kern="1200">
              <a:latin typeface="Times New Roman" pitchFamily="18" charset="0"/>
              <a:cs typeface="Times New Roman" pitchFamily="18" charset="0"/>
            </a:rPr>
            <a:t>на 2021 год – 9 943,0 тыс. руб.,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b="0" kern="1200">
              <a:latin typeface="Times New Roman" pitchFamily="18" charset="0"/>
              <a:cs typeface="Times New Roman" pitchFamily="18" charset="0"/>
            </a:rPr>
            <a:t>на 2022 год – 9 943,0 тыс. руб.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b="0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обеспечение бесперебойного функ-ционирования объектов теплоснабже-ния, водоснабжения и водоотведения 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b="0" kern="1200">
              <a:latin typeface="Times New Roman" pitchFamily="18" charset="0"/>
              <a:cs typeface="Times New Roman" pitchFamily="18" charset="0"/>
            </a:rPr>
            <a:t>на 2020-2022 годы - 6 664,2 тыс. руб. ежегодно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приобретение и установка котлов для муниципальных бань 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kern="1200">
              <a:latin typeface="Times New Roman" pitchFamily="18" charset="0"/>
              <a:cs typeface="Times New Roman" pitchFamily="18" charset="0"/>
            </a:rPr>
            <a:t>на 2020 год - 1 770,2 тыс. руб.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техническое перевооружение системы теплоснабжения с устройством котлов наружного размещения для многоквартирного жилого дома № 4а по ул. Вокзальной 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kern="1200">
              <a:latin typeface="Times New Roman" pitchFamily="18" charset="0"/>
              <a:cs typeface="Times New Roman" pitchFamily="18" charset="0"/>
            </a:rPr>
            <a:t>на 2020 год - 3 000,0 тыс. руб.;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- исполнение судебных решений по реконструкции, модернизации, строительству объектов тепло-, водо-,  электроснабжения</a:t>
          </a:r>
        </a:p>
        <a:p>
          <a:pPr lvl="0" algn="l" defTabSz="60007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350" kern="1200">
              <a:latin typeface="Times New Roman" pitchFamily="18" charset="0"/>
              <a:cs typeface="Times New Roman" pitchFamily="18" charset="0"/>
            </a:rPr>
            <a:t>на 2020 год - 10354,7 тыс. руб.</a:t>
          </a:r>
        </a:p>
        <a:p>
          <a:pPr lvl="0" algn="l" defTabSz="5334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endParaRPr lang="ru-RU" sz="1200" kern="1200">
            <a:latin typeface="Times New Roman" pitchFamily="18" charset="0"/>
            <a:cs typeface="Times New Roman" pitchFamily="18" charset="0"/>
          </a:endParaRPr>
        </a:p>
      </dsp:txBody>
      <dsp:txXfrm>
        <a:off x="5256403" y="0"/>
        <a:ext cx="3802440" cy="5023261"/>
      </dsp:txXfrm>
    </dsp:sp>
  </dsp:spTree>
</dsp:drawing>
</file>

<file path=word/diagrams/drawing9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59FF9197-0047-4A32-8A42-C4F182098E0A}">
      <dsp:nvSpPr>
        <dsp:cNvPr id="0" name=""/>
        <dsp:cNvSpPr/>
      </dsp:nvSpPr>
      <dsp:spPr>
        <a:xfrm>
          <a:off x="4116" y="688676"/>
          <a:ext cx="1793358" cy="1793358"/>
        </a:xfrm>
        <a:prstGeom prst="ellipse">
          <a:avLst/>
        </a:prstGeom>
        <a:solidFill>
          <a:schemeClr val="accent2">
            <a:alpha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98694" tIns="17780" rIns="98694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озеленение территории города и обустройство зеленых зон </a:t>
          </a:r>
        </a:p>
      </dsp:txBody>
      <dsp:txXfrm>
        <a:off x="4116" y="688676"/>
        <a:ext cx="1793358" cy="1793358"/>
      </dsp:txXfrm>
    </dsp:sp>
    <dsp:sp modelId="{579D0B5F-0BB8-432E-B2CE-7800CB54AE31}">
      <dsp:nvSpPr>
        <dsp:cNvPr id="0" name=""/>
        <dsp:cNvSpPr/>
      </dsp:nvSpPr>
      <dsp:spPr>
        <a:xfrm>
          <a:off x="1347334" y="665811"/>
          <a:ext cx="1793358" cy="1793358"/>
        </a:xfrm>
        <a:prstGeom prst="ellipse">
          <a:avLst/>
        </a:prstGeom>
        <a:solidFill>
          <a:schemeClr val="accent3">
            <a:alpha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98694" tIns="17780" rIns="98694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улучшение внешнего облика улиц города </a:t>
          </a:r>
        </a:p>
      </dsp:txBody>
      <dsp:txXfrm>
        <a:off x="1347334" y="665811"/>
        <a:ext cx="1793358" cy="1793358"/>
      </dsp:txXfrm>
    </dsp:sp>
    <dsp:sp modelId="{A26867AF-0308-48C8-9ED9-464DA801EABD}">
      <dsp:nvSpPr>
        <dsp:cNvPr id="0" name=""/>
        <dsp:cNvSpPr/>
      </dsp:nvSpPr>
      <dsp:spPr>
        <a:xfrm>
          <a:off x="2721040" y="665829"/>
          <a:ext cx="1793358" cy="1793358"/>
        </a:xfrm>
        <a:prstGeom prst="ellipse">
          <a:avLst/>
        </a:prstGeom>
        <a:solidFill>
          <a:schemeClr val="accent4">
            <a:alpha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98694" tIns="17780" rIns="98694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ts val="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содержание соляриев на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ts val="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ул. Большая Затонская и на острове Городские пески</a:t>
          </a:r>
        </a:p>
      </dsp:txBody>
      <dsp:txXfrm>
        <a:off x="2721040" y="665829"/>
        <a:ext cx="1793358" cy="1793358"/>
      </dsp:txXfrm>
    </dsp:sp>
    <dsp:sp modelId="{EC42257B-276D-4E2F-8F14-829AF18F781C}">
      <dsp:nvSpPr>
        <dsp:cNvPr id="0" name=""/>
        <dsp:cNvSpPr/>
      </dsp:nvSpPr>
      <dsp:spPr>
        <a:xfrm>
          <a:off x="4145565" y="665829"/>
          <a:ext cx="1793358" cy="1793358"/>
        </a:xfrm>
        <a:prstGeom prst="ellipse">
          <a:avLst/>
        </a:prstGeom>
        <a:solidFill>
          <a:schemeClr val="accent5">
            <a:alpha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98694" tIns="17780" rIns="98694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обеспечение функциониро-вания сетей городского наружного освещения и праздничной иллюминации</a:t>
          </a:r>
        </a:p>
      </dsp:txBody>
      <dsp:txXfrm>
        <a:off x="4145565" y="665829"/>
        <a:ext cx="1793358" cy="1793358"/>
      </dsp:txXfrm>
    </dsp:sp>
    <dsp:sp modelId="{78F4E151-001E-4DE1-A36B-9A0AAD8824E1}">
      <dsp:nvSpPr>
        <dsp:cNvPr id="0" name=""/>
        <dsp:cNvSpPr/>
      </dsp:nvSpPr>
      <dsp:spPr>
        <a:xfrm>
          <a:off x="5519270" y="665829"/>
          <a:ext cx="1793358" cy="1793358"/>
        </a:xfrm>
        <a:prstGeom prst="ellipse">
          <a:avLst/>
        </a:prstGeom>
        <a:solidFill>
          <a:schemeClr val="accent6">
            <a:alpha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98694" tIns="17780" rIns="98694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транспорти-ровка поверх-ностных и дренажных вод, поступаю-щих в систему водоотведения</a:t>
          </a:r>
        </a:p>
      </dsp:txBody>
      <dsp:txXfrm>
        <a:off x="5519270" y="665829"/>
        <a:ext cx="1793358" cy="1793358"/>
      </dsp:txXfrm>
    </dsp:sp>
    <dsp:sp modelId="{C86B5E94-E9A9-4E06-9EFF-1B1996302675}">
      <dsp:nvSpPr>
        <dsp:cNvPr id="0" name=""/>
        <dsp:cNvSpPr/>
      </dsp:nvSpPr>
      <dsp:spPr>
        <a:xfrm>
          <a:off x="6974282" y="665829"/>
          <a:ext cx="1793358" cy="1793358"/>
        </a:xfrm>
        <a:prstGeom prst="ellipse">
          <a:avLst/>
        </a:prstGeom>
        <a:solidFill>
          <a:schemeClr val="accent2">
            <a:alpha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98694" tIns="17780" rIns="98694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создание контейнерных площадок </a:t>
          </a:r>
        </a:p>
      </dsp:txBody>
      <dsp:txXfrm>
        <a:off x="6974282" y="665829"/>
        <a:ext cx="1793358" cy="1793358"/>
      </dsp:txXfrm>
    </dsp:sp>
    <dsp:sp modelId="{F797C326-5D8A-4E07-B83C-C3C9D2DB081D}">
      <dsp:nvSpPr>
        <dsp:cNvPr id="0" name=""/>
        <dsp:cNvSpPr/>
      </dsp:nvSpPr>
      <dsp:spPr>
        <a:xfrm>
          <a:off x="8408969" y="617677"/>
          <a:ext cx="1862384" cy="1889661"/>
        </a:xfrm>
        <a:prstGeom prst="ellipse">
          <a:avLst/>
        </a:prstGeom>
        <a:solidFill>
          <a:schemeClr val="accent3">
            <a:alpha val="5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98694" tIns="17780" rIns="98694" bIns="1778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благоустройство общественных территорий </a:t>
          </a:r>
        </a:p>
      </dsp:txBody>
      <dsp:txXfrm>
        <a:off x="8408969" y="617677"/>
        <a:ext cx="1862384" cy="188966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5/8/layout/venn3">
  <dgm:title val=""/>
  <dgm:desc val=""/>
  <dgm:catLst>
    <dgm:cat type="relationship" pri="29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fallback" val="2D"/>
        </dgm:alg>
      </dgm:if>
      <dgm:else name="Name3">
        <dgm:alg type="lin">
          <dgm:param type="fallback" val="2D"/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refType="w" refFor="ch" refPtType="node"/>
      <dgm:constr type="w" for="ch" forName="space" refType="w" refFor="ch" refPtType="node" fact="-0.2"/>
      <dgm:constr type="primFontSz" for="ch" ptType="node" op="equ" val="65"/>
    </dgm:constrLst>
    <dgm:ruleLst/>
    <dgm:forEach name="Name4" axis="ch" ptType="node">
      <dgm:layoutNode name="Name5" styleLbl="vennNode1">
        <dgm:varLst>
          <dgm:bulletEnabled val="1"/>
        </dgm:varLst>
        <dgm:alg type="tx">
          <dgm:param type="txAnchorVertCh" val="mid"/>
          <dgm:param type="txAnchorHorzCh" val="ctr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tMarg" refType="primFontSz" fact="0.1"/>
          <dgm:constr type="bMarg" refType="primFontSz" fact="0.1"/>
          <dgm:constr type="lMarg" refType="w" fact="0.156"/>
          <dgm:constr type="rMarg" refType="w" fact="0.156"/>
        </dgm:constrLst>
        <dgm:ruleLst>
          <dgm:rule type="primFontSz" val="5" fact="NaN" max="NaN"/>
        </dgm:ruleLst>
      </dgm:layoutNode>
      <dgm:forEach name="Name6" axis="followSib" ptType="sibTrans" cnt="1">
        <dgm:layoutNode name="space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5/8/layout/pyramid2">
  <dgm:title val=""/>
  <dgm:desc val=""/>
  <dgm:catLst>
    <dgm:cat type="pyramid" pri="3000"/>
    <dgm:cat type="list" pri="21000"/>
    <dgm:cat type="convert" pri="170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compositeShape">
    <dgm:alg type="composite"/>
    <dgm:shape xmlns:r="http://schemas.openxmlformats.org/officeDocument/2006/relationships" r:blip="">
      <dgm:adjLst/>
    </dgm:shape>
    <dgm:presOf/>
    <dgm:varLst>
      <dgm:dir/>
      <dgm:resizeHandles/>
    </dgm:varLst>
    <dgm:choose name="Name0">
      <dgm:if name="Name1" func="var" arg="dir" op="equ" val="norm">
        <dgm:constrLst>
          <dgm:constr type="w" for="ch" forName="pyramid" refType="h"/>
          <dgm:constr type="h" for="ch" forName="pyramid" refType="h"/>
          <dgm:constr type="h" for="ch" forName="theList" refType="h" fact="0.8"/>
          <dgm:constr type="w" for="ch" forName="theList" refType="h" fact="0.65"/>
          <dgm:constr type="ctrY" for="ch" forName="theList" refType="h" refFor="ch" refForName="pyramid" fact="0.5"/>
          <dgm:constr type="l" for="ch" forName="theList" refType="w" refFor="ch" refForName="pyramid" fact="0.5"/>
          <dgm:constr type="h" for="des" forName="aSpace" refType="h" fact="0.1"/>
        </dgm:constrLst>
      </dgm:if>
      <dgm:else name="Name2">
        <dgm:constrLst>
          <dgm:constr type="w" for="ch" forName="pyramid" refType="h"/>
          <dgm:constr type="h" for="ch" forName="pyramid" refType="h"/>
          <dgm:constr type="h" for="ch" forName="theList" refType="h" fact="0.8"/>
          <dgm:constr type="w" for="ch" forName="theList" refType="h" fact="0.65"/>
          <dgm:constr type="ctrY" for="ch" forName="theList" refType="h" refFor="ch" refForName="pyramid" fact="0.5"/>
          <dgm:constr type="r" for="ch" forName="theList" refType="w" refFor="ch" refForName="pyramid" fact="0.5"/>
          <dgm:constr type="h" for="des" forName="aSpace" refType="h" fact="0.1"/>
        </dgm:constrLst>
      </dgm:else>
    </dgm:choose>
    <dgm:ruleLst/>
    <dgm:choose name="Name3">
      <dgm:if name="Name4" axis="ch" ptType="node" func="cnt" op="gte" val="1">
        <dgm:layoutNode name="pyramid" styleLbl="node1">
          <dgm:alg type="sp"/>
          <dgm:shape xmlns:r="http://schemas.openxmlformats.org/officeDocument/2006/relationships" type="triangle" r:blip="">
            <dgm:adjLst/>
          </dgm:shape>
          <dgm:presOf/>
          <dgm:constrLst/>
          <dgm:ruleLst/>
        </dgm:layoutNode>
        <dgm:layoutNode name="theList">
          <dgm:alg type="lin">
            <dgm:param type="linDir" val="fromT"/>
          </dgm:alg>
          <dgm:shape xmlns:r="http://schemas.openxmlformats.org/officeDocument/2006/relationships" r:blip="">
            <dgm:adjLst/>
          </dgm:shape>
          <dgm:presOf/>
          <dgm:constrLst>
            <dgm:constr type="w" for="ch" forName="aNode" refType="w"/>
            <dgm:constr type="h" for="ch" forName="aNode" refType="h"/>
            <dgm:constr type="primFontSz" for="ch" ptType="node" op="equ"/>
          </dgm:constrLst>
          <dgm:ruleLst/>
          <dgm:forEach name="aNodeForEach" axis="ch" ptType="node">
            <dgm:layoutNode name="aNode" styleLbl="fgAcc1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  <dgm:layoutNode name="a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layoutNode>
      </dgm:if>
      <dgm:else name="Name5"/>
    </dgm:choos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radial2">
  <dgm:title val=""/>
  <dgm:desc val=""/>
  <dgm:catLst>
    <dgm:cat type="relationship" pri="20000"/>
    <dgm:cat type="convert" pri="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omposite">
    <dgm:varLst>
      <dgm:chMax val="5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w" for="ch" forName="cycle" refType="w"/>
      <dgm:constr type="h" for="ch" forName="cycle" refType="h"/>
    </dgm:constrLst>
    <dgm:ruleLst/>
    <dgm:layoutNode name="cycle">
      <dgm:choose name="Name0">
        <dgm:if name="Name1" func="var" arg="dir" op="equ" val="norm">
          <dgm:choose name="Name2">
            <dgm:if name="Name3" axis="ch" ptType="node" func="cnt" op="lte" val="1">
              <dgm:alg type="cycle">
                <dgm:param type="stAng" val="90"/>
                <dgm:param type="spanAng" val="360"/>
                <dgm:param type="ctrShpMap" val="fNode"/>
              </dgm:alg>
            </dgm:if>
            <dgm:if name="Name4" axis="ch" ptType="node" func="cnt" op="equ" val="2">
              <dgm:alg type="cycle">
                <dgm:param type="stAng" val="70"/>
                <dgm:param type="spanAng" val="40"/>
                <dgm:param type="ctrShpMap" val="fNode"/>
              </dgm:alg>
            </dgm:if>
            <dgm:if name="Name5" axis="ch" ptType="node" func="cnt" op="equ" val="3">
              <dgm:alg type="cycle">
                <dgm:param type="stAng" val="60"/>
                <dgm:param type="spanAng" val="60"/>
                <dgm:param type="ctrShpMap" val="fNode"/>
              </dgm:alg>
            </dgm:if>
            <dgm:else name="Name6">
              <dgm:alg type="cycle">
                <dgm:param type="stAng" val="45"/>
                <dgm:param type="spanAng" val="90"/>
                <dgm:param type="ctrShpMap" val="fNode"/>
              </dgm:alg>
            </dgm:else>
          </dgm:choose>
        </dgm:if>
        <dgm:else name="Name7">
          <dgm:choose name="Name8">
            <dgm:if name="Name9" axis="ch" ptType="node" func="cnt" op="lte" val="1">
              <dgm:alg type="cycle">
                <dgm:param type="stAng" val="-90"/>
                <dgm:param type="spanAng" val="-360"/>
                <dgm:param type="ctrShpMap" val="fNode"/>
              </dgm:alg>
            </dgm:if>
            <dgm:if name="Name10" axis="ch" ptType="node" func="cnt" op="equ" val="2">
              <dgm:alg type="cycle">
                <dgm:param type="stAng" val="-70"/>
                <dgm:param type="spanAng" val="-40"/>
                <dgm:param type="ctrShpMap" val="fNode"/>
              </dgm:alg>
            </dgm:if>
            <dgm:if name="Name11" axis="ch" ptType="node" func="cnt" op="equ" val="3">
              <dgm:alg type="cycle">
                <dgm:param type="stAng" val="-60"/>
                <dgm:param type="spanAng" val="-60"/>
                <dgm:param type="ctrShpMap" val="fNode"/>
              </dgm:alg>
            </dgm:if>
            <dgm:else name="Name12">
              <dgm:alg type="cycle">
                <dgm:param type="stAng" val="-45"/>
                <dgm:param type="spanAng" val="-90"/>
                <dgm:param type="ctrShpMap" val="fNode"/>
              </dgm:alg>
            </dgm:else>
          </dgm:choose>
        </dgm:else>
      </dgm:choose>
      <dgm:shape xmlns:r="http://schemas.openxmlformats.org/officeDocument/2006/relationships" r:blip="">
        <dgm:adjLst/>
      </dgm:shape>
      <dgm:presOf/>
      <dgm:constrLst>
        <dgm:constr type="sp" val="20"/>
        <dgm:constr type="w" for="ch" forName="centerShape" refType="w"/>
        <dgm:constr type="w" for="ch" forName="node" refType="w" refFor="ch" refForName="centerShape" fact="1.5"/>
        <dgm:constr type="sibSp" refType="w" refFor="ch" refForName="centerShape" op="equ" fact="0.08"/>
        <dgm:constr type="primFontSz" for="des" forName="parentNode" op="equ" val="65"/>
        <dgm:constr type="secFontSz" for="des" forName="childNode" op="equ" val="65"/>
      </dgm:constrLst>
      <dgm:ruleLst/>
      <dgm:choose name="Name13">
        <dgm:if name="Name14" axis="ch" ptType="node" hideLastTrans="0" func="cnt" op="gte" val="1">
          <dgm:layoutNode name="centerShape" styleLbl="node0">
            <dgm:alg type="composite"/>
            <dgm:shape xmlns:r="http://schemas.openxmlformats.org/officeDocument/2006/relationships" r:blip="">
              <dgm:adjLst/>
            </dgm:shape>
            <dgm:presOf axis="ch" ptType="node" cnt="1"/>
            <dgm:constrLst>
              <dgm:constr type="w" for="ch" forName="connSite" refType="w" fact="0.7"/>
              <dgm:constr type="h" for="ch" forName="connSite" refType="w" fact="0.7"/>
              <dgm:constr type="ctrX" for="ch" forName="connSite" refType="w" fact="0.5"/>
              <dgm:constr type="ctrY" for="ch" forName="connSite" refType="h" fact="0.5"/>
              <dgm:constr type="w" for="ch" forName="visible" refType="w"/>
              <dgm:constr type="h" for="ch" forName="visible" refType="w"/>
              <dgm:constr type="ctrX" for="ch" forName="visible" refType="w" fact="0.5"/>
              <dgm:constr type="ctrY" for="ch" forName="visible" refType="h" fact="0.5"/>
            </dgm:constrLst>
            <dgm:ruleLst/>
            <dgm:layoutNode name="connSite">
              <dgm:alg type="sp"/>
              <dgm:shape xmlns:r="http://schemas.openxmlformats.org/officeDocument/2006/relationships" type="ellipse" r:blip="" hideGeom="1">
                <dgm:adjLst/>
              </dgm:shape>
              <dgm:presOf/>
              <dgm:constrLst/>
              <dgm:ruleLst/>
            </dgm:layoutNode>
            <dgm:layoutNode name="visible">
              <dgm:alg type="sp"/>
              <dgm:shape xmlns:r="http://schemas.openxmlformats.org/officeDocument/2006/relationships" type="ellipse" r:blip="" blipPhldr="1">
                <dgm:adjLst/>
              </dgm:shape>
              <dgm:presOf/>
              <dgm:constrLst/>
              <dgm:ruleLst/>
            </dgm:layoutNode>
          </dgm:layoutNode>
        </dgm:if>
        <dgm:else name="Name15"/>
      </dgm:choose>
      <dgm:forEach name="Name16" axis="ch">
        <dgm:forEach name="Name17" axis="self" ptType="node">
          <dgm:layoutNode name="node">
            <dgm:alg type="composite"/>
            <dgm:shape xmlns:r="http://schemas.openxmlformats.org/officeDocument/2006/relationships" r:blip="">
              <dgm:adjLst/>
            </dgm:shape>
            <dgm:presOf/>
            <dgm:choose name="Name18">
              <dgm:if name="Name19" func="var" arg="dir" op="equ" val="norm">
                <dgm:constrLst>
                  <dgm:constr type="t" for="ch" forName="parentNode"/>
                  <dgm:constr type="l" for="ch" forName="parentNode"/>
                  <dgm:constr type="w" for="ch" forName="parentNode" refType="w" fact="0.4"/>
                  <dgm:constr type="h" for="ch" forName="parentNode" refType="w" refFor="ch" refForName="parentNode" op="equ"/>
                  <dgm:constr type="ctrY" for="ch" forName="childNode" refType="h" refFor="ch" refForName="parentNode" fact="0.5"/>
                  <dgm:constr type="l" for="ch" forName="childNode" refType="w" refFor="ch" refForName="parentNode" op="equ" fact="1.1"/>
                  <dgm:constr type="w" for="ch" forName="childNode" refType="w" fact="0.6"/>
                  <dgm:constr type="h" for="ch" forName="childNode" refType="h" refFor="ch" refForName="parentNode"/>
                </dgm:constrLst>
              </dgm:if>
              <dgm:else name="Name20">
                <dgm:constrLst>
                  <dgm:constr type="t" for="ch" forName="parentNode"/>
                  <dgm:constr type="r" for="ch" forName="parentNode" refType="w"/>
                  <dgm:constr type="w" for="ch" forName="parentNode" refType="w" fact="0.4"/>
                  <dgm:constr type="h" for="ch" forName="parentNode" refType="w" refFor="ch" refForName="parentNode" op="equ"/>
                  <dgm:constr type="ctrY" for="ch" forName="childNode" refType="h" refFor="ch" refForName="parentNode" fact="0.5"/>
                  <dgm:constr type="l" for="ch" forName="childNode"/>
                  <dgm:constr type="w" for="ch" forName="childNode" refType="w" fact="0.6"/>
                  <dgm:constr type="h" for="ch" forName="childNode" refType="h" refFor="ch" refForName="parentNode"/>
                </dgm:constrLst>
              </dgm:else>
            </dgm:choose>
            <dgm:ruleLst/>
            <dgm:layoutNode name="parentNode" styleLbl="node1">
              <dgm:varLst>
                <dgm:chMax val="1"/>
                <dgm:bulletEnabled val="1"/>
              </dgm:varLst>
              <dgm:alg type="tx"/>
              <dgm:shape xmlns:r="http://schemas.openxmlformats.org/officeDocument/2006/relationships" type="ellipse" r:blip="">
                <dgm:adjLst/>
              </dgm:shape>
              <dgm:presOf axis="self"/>
              <dgm:constrLst>
                <dgm:constr type="tMarg" refType="primFontSz" fact="0.05"/>
                <dgm:constr type="bMarg" refType="primFontSz" fact="0.05"/>
                <dgm:constr type="lMarg" refType="primFontSz" fact="0.05"/>
                <dgm:constr type="rMarg" refType="primFontSz" fact="0.05"/>
              </dgm:constrLst>
              <dgm:ruleLst>
                <dgm:rule type="primFontSz" val="5" fact="NaN" max="NaN"/>
              </dgm:ruleLst>
            </dgm:layoutNode>
            <dgm:layoutNode name="childNode" styleLbl="revTx" moveWith="parentNode">
              <dgm:varLst>
                <dgm:bulletEnabled val="1"/>
              </dgm:varLst>
              <dgm:alg type="tx">
                <dgm:param type="txAnchorVertCh" val="mid"/>
                <dgm:param type="stBulletLvl" val="1"/>
              </dgm:alg>
              <dgm:choose name="Name21">
                <dgm:if name="Name22" axis="ch" ptType="node" func="cnt" op="gte" val="1">
                  <dgm:shape xmlns:r="http://schemas.openxmlformats.org/officeDocument/2006/relationships" type="rect" r:blip="">
                    <dgm:adjLst/>
                  </dgm:shape>
                </dgm:if>
                <dgm:else name="Name23">
                  <dgm:shape xmlns:r="http://schemas.openxmlformats.org/officeDocument/2006/relationships" type="rect" r:blip="" hideGeom="1">
                    <dgm:adjLst/>
                  </dgm:shape>
                </dgm:else>
              </dgm:choose>
              <dgm:presOf axis="des" ptType="node"/>
              <dgm:constrLst>
                <dgm:constr type="tMarg"/>
                <dgm:constr type="bMarg"/>
                <dgm:constr type="lMarg"/>
                <dgm:constr type="rMarg"/>
              </dgm:constrLst>
              <dgm:ruleLst>
                <dgm:rule type="secFontSz" val="5" fact="NaN" max="NaN"/>
              </dgm:ruleLst>
            </dgm:layoutNode>
          </dgm:layoutNode>
        </dgm:forEach>
        <dgm:forEach name="Name24" axis="self" ptType="parTrans" cnt="1">
          <dgm:layoutNode name="Name25">
            <dgm:alg type="conn">
              <dgm:param type="dim" val="1D"/>
              <dgm:param type="endSty" val="noArr"/>
              <dgm:param type="begPts" val="auto"/>
              <dgm:param type="endPts" val="auto"/>
              <dgm:param type="srcNode" val="connSite"/>
              <dgm:param type="dstNode" val="parentNode"/>
            </dgm:alg>
            <dgm:shape xmlns:r="http://schemas.openxmlformats.org/officeDocument/2006/relationships" type="conn" r:blip="" zOrderOff="-99">
              <dgm:adjLst/>
            </dgm:shape>
            <dgm:presOf axis="self"/>
            <dgm:constrLst>
              <dgm:constr type="connDist"/>
              <dgm:constr type="w" val="1"/>
              <dgm:constr type="h" val="5"/>
              <dgm:constr type="begPad"/>
              <dgm:constr type="endPad"/>
            </dgm:constrLst>
            <dgm:ruleLst/>
          </dgm:layoutNode>
        </dgm:forEach>
      </dgm:forEach>
    </dgm:layoutNode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pList2">
  <dgm:title val=""/>
  <dgm:desc val=""/>
  <dgm:catLst>
    <dgm:cat type="list" pri="11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w" for="ch" forName="bkgdShp" refType="w"/>
      <dgm:constr type="h" for="ch" forName="bkgdShp" refType="h" fact="0.45"/>
      <dgm:constr type="t" for="ch" forName="bkgdShp"/>
      <dgm:constr type="w" for="ch" forName="linComp" refType="w" fact="0.94"/>
      <dgm:constr type="h" for="ch" forName="linComp" refType="h"/>
      <dgm:constr type="ctrX" for="ch" forName="linComp" refType="w" fact="0.5"/>
    </dgm:constrLst>
    <dgm:ruleLst/>
    <dgm:choose name="Name1">
      <dgm:if name="Name2" axis="ch" ptType="node" func="cnt" op="gte" val="1">
        <dgm:layoutNode name="bkgdShp" styleLbl="alignAccFollow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/>
          <dgm:constrLst/>
          <dgm:ruleLst/>
        </dgm:layoutNode>
        <dgm:layoutNode name="linComp">
          <dgm:choose name="Name3">
            <dgm:if name="Name4" func="var" arg="dir" op="equ" val="norm">
              <dgm:alg type="lin"/>
            </dgm:if>
            <dgm:else name="Name5">
              <dgm:alg type="lin">
                <dgm:param type="linDir" val="from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w" for="ch" forName="compNode" refType="w"/>
            <dgm:constr type="h" for="ch" forName="compNode" refType="h"/>
            <dgm:constr type="w" for="ch" ptType="sibTrans" refType="w" refFor="ch" refForName="compNode" fact="0.1"/>
            <dgm:constr type="h" for="ch" ptType="sibTrans" op="equ"/>
            <dgm:constr type="h" for="ch" forName="compNode" op="equ"/>
            <dgm:constr type="primFontSz" for="des" forName="node" op="equ"/>
          </dgm:constrLst>
          <dgm:ruleLst/>
          <dgm:forEach name="nodesForEach" axis="ch" ptType="node">
            <dgm:layoutNode name="compNode">
              <dgm:alg type="composite"/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node" refType="w"/>
                <dgm:constr type="h" for="ch" forName="node" refType="h" fact="0.55"/>
                <dgm:constr type="b" for="ch" forName="node" refType="h"/>
                <dgm:constr type="w" for="ch" forName="invisiNode" refType="w" fact="0.75"/>
                <dgm:constr type="h" for="ch" forName="invisiNode" refType="h" fact="0.06"/>
                <dgm:constr type="t" for="ch" forName="invisiNode"/>
                <dgm:constr type="w" for="ch" forName="imagNode" refType="w"/>
                <dgm:constr type="h" for="ch" forName="imagNode" refType="h" fact="0.33"/>
                <dgm:constr type="ctrX" for="ch" forName="imagNode" refType="w" fact="0.5"/>
                <dgm:constr type="t" for="ch" forName="imagNode" refType="h" fact="0.06"/>
              </dgm:constrLst>
              <dgm:ruleLst/>
              <dgm:layoutNode name="node" styleLbl="node1">
                <dgm:varLst>
                  <dgm:bulletEnabled val="1"/>
                </dgm:varLst>
                <dgm:alg type="tx">
                  <dgm:param type="txAnchorVert" val="t"/>
                </dgm:alg>
                <dgm:shape xmlns:r="http://schemas.openxmlformats.org/officeDocument/2006/relationships" rot="180" type="round2Same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primFontSz" val="65"/>
                </dgm:constrLst>
                <dgm:ruleLst>
                  <dgm:rule type="primFontSz" val="5" fact="NaN" max="NaN"/>
                </dgm:ruleLst>
              </dgm:layoutNode>
              <dgm:layoutNode name="invisiNode">
                <dgm:alg type="sp"/>
                <dgm:shape xmlns:r="http://schemas.openxmlformats.org/officeDocument/2006/relationships" type="roundRect" r:blip="" hideGeom="1">
                  <dgm:adjLst>
                    <dgm:adj idx="1" val="0.1"/>
                  </dgm:adjLst>
                </dgm:shape>
                <dgm:presOf/>
                <dgm:constrLst/>
                <dgm:ruleLst/>
              </dgm:layoutNode>
              <dgm:layoutNode name="imagNode" styleLbl="fgImgPlace1">
                <dgm:alg type="sp"/>
                <dgm:shape xmlns:r="http://schemas.openxmlformats.org/officeDocument/2006/relationships" type="roundRect" r:blip="" zOrderOff="-2" blipPhldr="1">
                  <dgm:adjLst>
                    <dgm:adj idx="1" val="0.1"/>
                  </dgm:adjLst>
                </dgm:shape>
                <dgm:presOf/>
                <dgm:constrLst/>
                <dgm:ruleLst/>
              </dgm:layoutNode>
            </dgm:layoutNode>
            <dgm:forEach name="sibTransForEach" axis="followSib" ptType="sibTrans" cnt="1">
              <dgm:layoutNode name="sibTrans">
                <dgm:alg type="sp"/>
                <dgm:shape xmlns:r="http://schemas.openxmlformats.org/officeDocument/2006/relationships" type="rect" r:blip="" hideGeom="1">
                  <dgm:adjLst/>
                </dgm:shape>
                <dgm:presOf axis="self"/>
                <dgm:constrLst/>
                <dgm:ruleLst/>
              </dgm:layoutNode>
            </dgm:forEach>
          </dgm:forEach>
        </dgm:layoutNode>
      </dgm:if>
      <dgm:else name="Name6"/>
    </dgm:choose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matrix3">
  <dgm:title val=""/>
  <dgm:desc val=""/>
  <dgm:catLst>
    <dgm:cat type="matrix" pri="1000"/>
    <dgm:cat type="convert" pri="18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0" destOrd="0"/>
        <dgm:cxn modelId="8" srcId="0" destId="4" srcOrd="1" destOrd="0"/>
      </dgm:cxnLst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matrix">
    <dgm:varLst>
      <dgm:chMax val="1"/>
      <dgm:dir/>
      <dgm:resizeHandles val="exact"/>
    </dgm:varLst>
    <dgm:alg type="composite">
      <dgm:param type="ar" val="1"/>
    </dgm:alg>
    <dgm:shape xmlns:r="http://schemas.openxmlformats.org/officeDocument/2006/relationships" r:blip="">
      <dgm:adjLst/>
    </dgm:shape>
    <dgm:presOf/>
    <dgm:choose name="Name0">
      <dgm:if name="Name1" func="var" arg="dir" op="equ" val="norm">
        <dgm:constrLst>
          <dgm:constr type="w" for="ch" forName="diamond" refType="w"/>
          <dgm:constr type="h" for="ch" forName="diamond" refType="h"/>
          <dgm:constr type="w" for="ch" forName="quad1" refType="w" fact="0.39"/>
          <dgm:constr type="h" for="ch" forName="quad1" refType="h" fact="0.39"/>
          <dgm:constr type="ctrX" for="ch" forName="quad1" refType="w" fact="0.29"/>
          <dgm:constr type="ctrY" for="ch" forName="quad1" refType="h" fact="0.29"/>
          <dgm:constr type="w" for="ch" forName="quad2" refType="w" fact="0.39"/>
          <dgm:constr type="h" for="ch" forName="quad2" refType="h" fact="0.39"/>
          <dgm:constr type="ctrX" for="ch" forName="quad2" refType="w" fact="0.71"/>
          <dgm:constr type="ctrY" for="ch" forName="quad2" refType="h" fact="0.29"/>
          <dgm:constr type="w" for="ch" forName="quad3" refType="w" fact="0.39"/>
          <dgm:constr type="h" for="ch" forName="quad3" refType="h" fact="0.39"/>
          <dgm:constr type="ctrX" for="ch" forName="quad3" refType="w" fact="0.29"/>
          <dgm:constr type="ctrY" for="ch" forName="quad3" refType="h" fact="0.71"/>
          <dgm:constr type="w" for="ch" forName="quad4" refType="w" fact="0.39"/>
          <dgm:constr type="h" for="ch" forName="quad4" refType="h" fact="0.39"/>
          <dgm:constr type="ctrX" for="ch" forName="quad4" refType="w" fact="0.71"/>
          <dgm:constr type="ctrY" for="ch" forName="quad4" refType="h" fact="0.71"/>
          <dgm:constr type="primFontSz" for="des" ptType="node" op="equ" val="65"/>
        </dgm:constrLst>
      </dgm:if>
      <dgm:else name="Name2">
        <dgm:constrLst>
          <dgm:constr type="w" for="ch" forName="diamond" refType="w"/>
          <dgm:constr type="h" for="ch" forName="diamond" refType="h"/>
          <dgm:constr type="w" for="ch" forName="quad1" refType="w" fact="0.39"/>
          <dgm:constr type="h" for="ch" forName="quad1" refType="h" fact="0.39"/>
          <dgm:constr type="ctrX" for="ch" forName="quad1" refType="w" fact="0.71"/>
          <dgm:constr type="ctrY" for="ch" forName="quad1" refType="h" fact="0.29"/>
          <dgm:constr type="w" for="ch" forName="quad2" refType="w" fact="0.39"/>
          <dgm:constr type="h" for="ch" forName="quad2" refType="h" fact="0.39"/>
          <dgm:constr type="ctrX" for="ch" forName="quad2" refType="w" fact="0.29"/>
          <dgm:constr type="ctrY" for="ch" forName="quad2" refType="h" fact="0.29"/>
          <dgm:constr type="w" for="ch" forName="quad3" refType="w" fact="0.39"/>
          <dgm:constr type="h" for="ch" forName="quad3" refType="h" fact="0.39"/>
          <dgm:constr type="ctrX" for="ch" forName="quad3" refType="w" fact="0.71"/>
          <dgm:constr type="ctrY" for="ch" forName="quad3" refType="h" fact="0.71"/>
          <dgm:constr type="w" for="ch" forName="quad4" refType="w" fact="0.39"/>
          <dgm:constr type="h" for="ch" forName="quad4" refType="h" fact="0.39"/>
          <dgm:constr type="ctrX" for="ch" forName="quad4" refType="w" fact="0.29"/>
          <dgm:constr type="ctrY" for="ch" forName="quad4" refType="h" fact="0.71"/>
          <dgm:constr type="primFontSz" for="des" ptType="node" op="equ" val="65"/>
        </dgm:constrLst>
      </dgm:else>
    </dgm:choose>
    <dgm:ruleLst/>
    <dgm:choose name="Name3">
      <dgm:if name="Name4" axis="ch" ptType="node" func="cnt" op="gte" val="1">
        <dgm:layoutNode name="diamond" styleLbl="bgShp">
          <dgm:alg type="sp"/>
          <dgm:shape xmlns:r="http://schemas.openxmlformats.org/officeDocument/2006/relationships" type="diamond" r:blip="">
            <dgm:adjLst/>
          </dgm:shape>
          <dgm:presOf/>
          <dgm:constrLst>
            <dgm:constr type="w" refType="h" op="equ"/>
          </dgm:constrLst>
          <dgm:ruleLst/>
        </dgm:layoutNode>
        <dgm:layoutNode name="quad1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1 1" cnt="1 0"/>
          <dgm:constrLst>
            <dgm:constr type="w" refType="h" op="equ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quad2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2 1" cnt="1 0"/>
          <dgm:constrLst>
            <dgm:constr type="w" refType="h" op="equ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quad3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3 1" cnt="1 0"/>
          <dgm:constrLst>
            <dgm:constr type="w" refType="h" op="equ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quad4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4 1" cnt="1 0"/>
          <dgm:constrLst>
            <dgm:constr type="w" refType="h" op="equ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5"/>
    </dgm:choose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5/8/layout/hProcess7">
  <dgm:title val=""/>
  <dgm:desc val=""/>
  <dgm:catLst>
    <dgm:cat type="process" pri="21000"/>
    <dgm:cat type="list" pri="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23" srcId="2" destId="21" srcOrd="0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h" for="ch" forName="compositeNode" refType="h"/>
      <dgm:constr type="w" for="ch" forName="compositeNode" refType="w"/>
      <dgm:constr type="w" for="ch" forName="hSp" refType="w" refFor="ch" refForName="compositeNode" fact="-0.035"/>
      <dgm:constr type="w" for="des" forName="simulatedConn" refType="w" refFor="ch" refForName="compositeNode" fact="0.15"/>
      <dgm:constr type="h" for="des" forName="simulatedConn" refType="w" refFor="des" refForName="simulatedConn"/>
      <dgm:constr type="h" for="des" forName="vSp1" refType="w" refFor="ch" refForName="compositeNode" fact="0.8"/>
      <dgm:constr type="h" for="des" forName="vSp2" refType="w" refFor="ch" refForName="compositeNode" fact="0.07"/>
      <dgm:constr type="w" for="ch" forName="vProcSp" refType="w" refFor="des" refForName="simulatedConn" op="equ"/>
      <dgm:constr type="h" for="ch" forName="vProcSp" refType="h" refFor="ch" refForName="compositeNode" op="equ"/>
      <dgm:constr type="w" for="ch" forName="sibTrans" refType="w" refFor="ch" refForName="compositeNode" fact="-0.08"/>
      <dgm:constr type="primFontSz" for="des" forName="parentNode" op="equ"/>
      <dgm:constr type="primFontSz" for="des" forName="childNode" op="equ"/>
    </dgm:constrLst>
    <dgm:ruleLst/>
    <dgm:forEach name="Name4" axis="ch" ptType="node">
      <dgm:layoutNode name="compositeNode">
        <dgm:varLst>
          <dgm:bulletEnabled val="1"/>
        </dgm:varLst>
        <dgm:alg type="composite"/>
        <dgm:choose name="Name5">
          <dgm:if name="Name6" func="var" arg="dir" op="equ" val="norm">
            <dgm:constrLst>
              <dgm:constr type="h" refType="w" op="lte" fact="1.2"/>
              <dgm:constr type="w" for="ch" forName="bgRect" refType="w"/>
              <dgm:constr type="h" for="ch" forName="bgRect" refType="h"/>
              <dgm:constr type="t" for="ch" forName="bgRect"/>
              <dgm:constr type="l" for="ch" forName="bgRect"/>
              <dgm:constr type="w" for="ch" forName="parentNode" refType="w" refFor="ch" refForName="bgRect" fact="0.2"/>
              <dgm:constr type="h" for="ch" forName="parentNode" refType="h" fact="0.82"/>
              <dgm:constr type="t" for="ch" forName="parentNode"/>
              <dgm:constr type="l" for="ch" forName="parentNode"/>
              <dgm:constr type="r" for="ch" forName="childNode" refType="r" refFor="ch" refForName="bgRect" fact="0.945"/>
              <dgm:constr type="h" for="ch" forName="childNode" refType="h" refFor="ch" refForName="bgRect" op="equ"/>
              <dgm:constr type="t" for="ch" forName="childNode"/>
              <dgm:constr type="l" for="ch" forName="childNode" refType="r" refFor="ch" refForName="parentNode"/>
            </dgm:constrLst>
          </dgm:if>
          <dgm:else name="Name7">
            <dgm:constrLst>
              <dgm:constr type="h" refType="w" op="lte" fact="1.2"/>
              <dgm:constr type="w" for="ch" forName="bgRect" refType="w"/>
              <dgm:constr type="h" for="ch" forName="bgRect" refType="h"/>
              <dgm:constr type="t" for="ch" forName="bgRect"/>
              <dgm:constr type="r" for="ch" forName="bgRect" refType="w"/>
              <dgm:constr type="w" for="ch" forName="parentNode" refType="w" refFor="ch" refForName="bgRect" fact="0.2"/>
              <dgm:constr type="h" for="ch" forName="parentNode" refType="h" fact="0.82"/>
              <dgm:constr type="t" for="ch" forName="parentNode"/>
              <dgm:constr type="r" for="ch" forName="parentNode" refType="w"/>
              <dgm:constr type="h" for="ch" forName="childNode" refType="h" refFor="ch" refForName="bgRect"/>
              <dgm:constr type="t" for="ch" forName="childNode"/>
              <dgm:constr type="r" for="ch" forName="childNode" refType="l" refFor="ch" refForName="parentNode"/>
              <dgm:constr type="l" for="ch" forName="childNode" refType="w" refFor="ch" refForName="bgRect" fact="0.055"/>
            </dgm:constrLst>
          </dgm:else>
        </dgm:choose>
        <dgm:ruleLst>
          <dgm:rule type="w" for="ch" forName="childNode" val="NaN" fact="NaN" max="30"/>
        </dgm:ruleLst>
        <dgm:layoutNode name="bgRect" styleLbl="node1">
          <dgm:alg type="sp"/>
          <dgm:shape xmlns:r="http://schemas.openxmlformats.org/officeDocument/2006/relationships" type="roundRect" r:blip="" zOrderOff="-1">
            <dgm:adjLst>
              <dgm:adj idx="1" val="0.05"/>
            </dgm:adjLst>
          </dgm:shape>
          <dgm:presOf axis="self"/>
          <dgm:constrLst/>
          <dgm:ruleLst/>
        </dgm:layoutNode>
        <dgm:layoutNode name="parentNode" styleLbl="node1">
          <dgm:varLst>
            <dgm:chMax val="0"/>
            <dgm:bulletEnabled val="1"/>
          </dgm:varLst>
          <dgm:choose name="Name8">
            <dgm:if name="Name9" func="var" arg="dir" op="equ" val="norm">
              <dgm:alg type="tx">
                <dgm:param type="autoTxRot" val="grav"/>
                <dgm:param type="txAnchorVert" val="t"/>
                <dgm:param type="parTxLTRAlign" val="r"/>
                <dgm:param type="parTxRTLAlign" val="r"/>
              </dgm:alg>
              <dgm:shape xmlns:r="http://schemas.openxmlformats.org/officeDocument/2006/relationships" rot="270" type="rect" r:blip="" hideGeom="1">
                <dgm:adjLst/>
              </dgm:shape>
              <dgm:presOf axis="self"/>
              <dgm:constrLst>
                <dgm:constr type="primFontSz" val="65"/>
                <dgm:constr type="lMarg"/>
                <dgm:constr type="rMarg" refType="primFontSz" fact="0.35"/>
                <dgm:constr type="tMarg" refType="primFontSz" fact="0.27"/>
                <dgm:constr type="bMarg"/>
              </dgm:constrLst>
            </dgm:if>
            <dgm:else name="Name10">
              <dgm:alg type="tx">
                <dgm:param type="autoTxRot" val="grav"/>
                <dgm:param type="txAnchorVert" val="t"/>
                <dgm:param type="parTxLTRAlign" val="l"/>
                <dgm:param type="parTxRTLAlign" val="l"/>
              </dgm:alg>
              <dgm:shape xmlns:r="http://schemas.openxmlformats.org/officeDocument/2006/relationships" rot="90" type="rect" r:blip="" hideGeom="1">
                <dgm:adjLst/>
              </dgm:shape>
              <dgm:presOf axis="self"/>
              <dgm:constrLst>
                <dgm:constr type="primFontSz" val="65"/>
                <dgm:constr type="lMarg" refType="primFontSz" fact="0.35"/>
                <dgm:constr type="rMarg"/>
                <dgm:constr type="tMarg" refType="primFontSz" fact="0.27"/>
                <dgm:constr type="bMarg"/>
              </dgm:constrLst>
            </dgm:else>
          </dgm:choose>
          <dgm:ruleLst>
            <dgm:rule type="primFontSz" val="5" fact="NaN" max="NaN"/>
          </dgm:ruleLst>
        </dgm:layoutNode>
        <dgm:choose name="Name11">
          <dgm:if name="Name12" axis="ch" ptType="node" func="cnt" op="gte" val="1">
            <dgm:layoutNode name="childNode" styleLbl="node1" moveWith="bgRect">
              <dgm:varLst>
                <dgm:bulletEnabled val="1"/>
              </dgm:varLst>
              <dgm:alg type="tx">
                <dgm:param type="parTxLTRAlign" val="l"/>
                <dgm:param type="parTxRTLAlign" val="r"/>
                <dgm:param type="txAnchorVert" val="t"/>
              </dgm:alg>
              <dgm:shape xmlns:r="http://schemas.openxmlformats.org/officeDocument/2006/relationships" type="rect" r:blip="" hideGeom="1">
                <dgm:adjLst/>
              </dgm:shape>
              <dgm:presOf axis="des" ptType="node"/>
              <dgm:constrLst>
                <dgm:constr type="primFontSz" val="65"/>
                <dgm:constr type="lMarg"/>
                <dgm:constr type="bMarg"/>
                <dgm:constr type="tMarg" refType="primFontSz" fact="0.27"/>
                <dgm:constr type="rMarg"/>
              </dgm:constrLst>
              <dgm:ruleLst>
                <dgm:rule type="primFontSz" val="5" fact="NaN" max="NaN"/>
              </dgm:ruleLst>
            </dgm:layoutNode>
          </dgm:if>
          <dgm:else name="Name13"/>
        </dgm:choose>
      </dgm:layoutNode>
      <dgm:forEach name="Name14" axis="followSib" ptType="sibTrans" cnt="1">
        <dgm:layoutNode name="hSp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vProcSp" moveWith="bgRect">
          <dgm:alg type="lin">
            <dgm:param type="linDir" val="fromT"/>
          </dgm:alg>
          <dgm:shape xmlns:r="http://schemas.openxmlformats.org/officeDocument/2006/relationships" r:blip="">
            <dgm:adjLst/>
          </dgm:shape>
          <dgm:presOf/>
          <dgm:constrLst>
            <dgm:constr type="w" for="ch" forName="vSp1" refType="w"/>
            <dgm:constr type="w" for="ch" forName="simulatedConn" refType="w"/>
            <dgm:constr type="w" for="ch" forName="vSp2" refType="w"/>
          </dgm:constrLst>
          <dgm:ruleLst/>
          <dgm:layoutNode name="vSp1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  <dgm:layoutNode name="simulatedConn" styleLbl="solidFgAcc1">
            <dgm:alg type="sp"/>
            <dgm:choose name="Name15">
              <dgm:if name="Name16" func="var" arg="dir" op="equ" val="norm">
                <dgm:shape xmlns:r="http://schemas.openxmlformats.org/officeDocument/2006/relationships" rot="90" type="flowChartExtract" r:blip="">
                  <dgm:adjLst/>
                </dgm:shape>
              </dgm:if>
              <dgm:else name="Name17">
                <dgm:shape xmlns:r="http://schemas.openxmlformats.org/officeDocument/2006/relationships" rot="-90" type="flowChartExtract" r:blip="">
                  <dgm:adjLst/>
                </dgm:shape>
              </dgm:else>
            </dgm:choose>
            <dgm:presOf/>
            <dgm:constrLst/>
            <dgm:ruleLst/>
          </dgm:layoutNode>
          <dgm:layoutNode name="vSp2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layoutNode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5/8/layout/venn3">
  <dgm:title val=""/>
  <dgm:desc val=""/>
  <dgm:catLst>
    <dgm:cat type="relationship" pri="29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fallback" val="2D"/>
        </dgm:alg>
      </dgm:if>
      <dgm:else name="Name3">
        <dgm:alg type="lin">
          <dgm:param type="fallback" val="2D"/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refType="w" refFor="ch" refPtType="node"/>
      <dgm:constr type="w" for="ch" forName="space" refType="w" refFor="ch" refPtType="node" fact="-0.2"/>
      <dgm:constr type="primFontSz" for="ch" ptType="node" op="equ" val="65"/>
    </dgm:constrLst>
    <dgm:ruleLst/>
    <dgm:forEach name="Name4" axis="ch" ptType="node">
      <dgm:layoutNode name="Name5" styleLbl="vennNode1">
        <dgm:varLst>
          <dgm:bulletEnabled val="1"/>
        </dgm:varLst>
        <dgm:alg type="tx">
          <dgm:param type="txAnchorVertCh" val="mid"/>
          <dgm:param type="txAnchorHorzCh" val="ctr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tMarg" refType="primFontSz" fact="0.1"/>
          <dgm:constr type="bMarg" refType="primFontSz" fact="0.1"/>
          <dgm:constr type="lMarg" refType="w" fact="0.156"/>
          <dgm:constr type="rMarg" refType="w" fact="0.156"/>
        </dgm:constrLst>
        <dgm:ruleLst>
          <dgm:rule type="primFontSz" val="5" fact="NaN" max="NaN"/>
        </dgm:ruleLst>
      </dgm:layoutNode>
      <dgm:forEach name="Name6" axis="followSib" ptType="sibTrans" cnt="1">
        <dgm:layoutNode name="space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rawings/_rels/drawing1.xml.rels><?xml version="1.0" encoding="UTF-8" standalone="yes"?>
<Relationships xmlns="http://schemas.openxmlformats.org/package/2006/relationships"><Relationship Id="rId2" Type="http://schemas.openxmlformats.org/officeDocument/2006/relationships/image" Target="../media/image7.jpeg"/><Relationship Id="rId1" Type="http://schemas.openxmlformats.org/officeDocument/2006/relationships/image" Target="../media/image6.jpe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0.1631</cdr:x>
      <cdr:y>0.68135</cdr:y>
    </cdr:from>
    <cdr:to>
      <cdr:x>0.29405</cdr:x>
      <cdr:y>0.71244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1304925" y="5010150"/>
          <a:ext cx="1047750" cy="2286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0.37024</cdr:x>
      <cdr:y>0.40674</cdr:y>
    </cdr:from>
    <cdr:to>
      <cdr:x>0.44247</cdr:x>
      <cdr:y>0.98446</cdr:y>
    </cdr:to>
    <cdr:pic>
      <cdr:nvPicPr>
        <cdr:cNvPr id="4" name="Рисунок 3" descr="11.jpg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2962275" y="2990851"/>
          <a:ext cx="577929" cy="4248150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0.55476</cdr:x>
      <cdr:y>0.54663</cdr:y>
    </cdr:from>
    <cdr:to>
      <cdr:x>0.62857</cdr:x>
      <cdr:y>0.98446</cdr:y>
    </cdr:to>
    <cdr:pic>
      <cdr:nvPicPr>
        <cdr:cNvPr id="7" name="Рисунок 6" descr="11.jpg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4438650" y="4019551"/>
          <a:ext cx="590550" cy="3219450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0.1631</cdr:x>
      <cdr:y>0.68135</cdr:y>
    </cdr:from>
    <cdr:to>
      <cdr:x>0.29405</cdr:x>
      <cdr:y>0.71244</cdr:y>
    </cdr:to>
    <cdr:sp macro="" textlink="">
      <cdr:nvSpPr>
        <cdr:cNvPr id="9" name="TextBox 2"/>
        <cdr:cNvSpPr txBox="1"/>
      </cdr:nvSpPr>
      <cdr:spPr>
        <a:xfrm xmlns:a="http://schemas.openxmlformats.org/drawingml/2006/main">
          <a:off x="1304925" y="5010150"/>
          <a:ext cx="1047750" cy="2286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0.37024</cdr:x>
      <cdr:y>0.40674</cdr:y>
    </cdr:from>
    <cdr:to>
      <cdr:x>0.44247</cdr:x>
      <cdr:y>0.98446</cdr:y>
    </cdr:to>
    <cdr:pic>
      <cdr:nvPicPr>
        <cdr:cNvPr id="10" name="Рисунок 3" descr="11.jpg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2962275" y="2990851"/>
          <a:ext cx="577929" cy="4248150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0.35357</cdr:x>
      <cdr:y>0.89378</cdr:y>
    </cdr:from>
    <cdr:to>
      <cdr:x>0.45952</cdr:x>
      <cdr:y>0.93264</cdr:y>
    </cdr:to>
    <cdr:sp macro="" textlink="">
      <cdr:nvSpPr>
        <cdr:cNvPr id="11" name="TextBox 5"/>
        <cdr:cNvSpPr txBox="1"/>
      </cdr:nvSpPr>
      <cdr:spPr>
        <a:xfrm xmlns:a="http://schemas.openxmlformats.org/drawingml/2006/main">
          <a:off x="2828914" y="6572223"/>
          <a:ext cx="847706" cy="28574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1100">
              <a:latin typeface="Arial Black" pitchFamily="34" charset="0"/>
            </a:rPr>
            <a:t>19 149,7</a:t>
          </a:r>
        </a:p>
      </cdr:txBody>
    </cdr:sp>
  </cdr:relSizeAnchor>
  <cdr:relSizeAnchor xmlns:cdr="http://schemas.openxmlformats.org/drawingml/2006/chartDrawing">
    <cdr:from>
      <cdr:x>0.55476</cdr:x>
      <cdr:y>0.4844</cdr:y>
    </cdr:from>
    <cdr:to>
      <cdr:x>0.62857</cdr:x>
      <cdr:y>0.98446</cdr:y>
    </cdr:to>
    <cdr:pic>
      <cdr:nvPicPr>
        <cdr:cNvPr id="12" name="Рисунок 6" descr="11.jpg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4438635" y="3561907"/>
          <a:ext cx="590554" cy="3677123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0.53571</cdr:x>
      <cdr:y>0.89378</cdr:y>
    </cdr:from>
    <cdr:to>
      <cdr:x>0.64286</cdr:x>
      <cdr:y>0.93264</cdr:y>
    </cdr:to>
    <cdr:sp macro="" textlink="">
      <cdr:nvSpPr>
        <cdr:cNvPr id="13" name="TextBox 12"/>
        <cdr:cNvSpPr txBox="1"/>
      </cdr:nvSpPr>
      <cdr:spPr>
        <a:xfrm xmlns:a="http://schemas.openxmlformats.org/drawingml/2006/main">
          <a:off x="4286250" y="6572250"/>
          <a:ext cx="857250" cy="2857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1100">
              <a:latin typeface="Arial Black" pitchFamily="34" charset="0"/>
            </a:rPr>
            <a:t>16 507,4</a:t>
          </a:r>
        </a:p>
      </cdr:txBody>
    </cdr:sp>
  </cdr:relSizeAnchor>
  <cdr:relSizeAnchor xmlns:cdr="http://schemas.openxmlformats.org/drawingml/2006/chartDrawing">
    <cdr:from>
      <cdr:x>0.7402</cdr:x>
      <cdr:y>0.47138</cdr:y>
    </cdr:from>
    <cdr:to>
      <cdr:x>0.81399</cdr:x>
      <cdr:y>0.98759</cdr:y>
    </cdr:to>
    <cdr:pic>
      <cdr:nvPicPr>
        <cdr:cNvPr id="14" name="Рисунок 13" descr="1.jpg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5922335" y="3466214"/>
          <a:ext cx="590400" cy="3795823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0.92621</cdr:x>
      <cdr:y>0.4844</cdr:y>
    </cdr:from>
    <cdr:to>
      <cdr:x>1</cdr:x>
      <cdr:y>0.98759</cdr:y>
    </cdr:to>
    <cdr:pic>
      <cdr:nvPicPr>
        <cdr:cNvPr id="15" name="Рисунок 14" descr="2.jpg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7410600" y="3561907"/>
          <a:ext cx="590400" cy="3700130"/>
        </a:xfrm>
        <a:prstGeom xmlns:a="http://schemas.openxmlformats.org/drawingml/2006/main" prst="rect">
          <a:avLst/>
        </a:prstGeom>
      </cdr:spPr>
    </cdr:pic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10B978-600D-4827-9498-BC3204C57B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27</Pages>
  <Words>1724</Words>
  <Characters>9828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ZaharovaEA</dc:creator>
  <cp:lastModifiedBy>ZaharovaEA</cp:lastModifiedBy>
  <cp:revision>56</cp:revision>
  <cp:lastPrinted>2019-12-20T12:05:00Z</cp:lastPrinted>
  <dcterms:created xsi:type="dcterms:W3CDTF">2019-11-15T09:58:00Z</dcterms:created>
  <dcterms:modified xsi:type="dcterms:W3CDTF">2019-12-20T12:29:00Z</dcterms:modified>
</cp:coreProperties>
</file>